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32"/>
          <w:szCs w:val="32"/>
          <w:rtl w:val="0"/>
        </w:rPr>
        <w:t xml:space="preserve">План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32"/>
          <w:szCs w:val="32"/>
          <w:rtl w:val="0"/>
        </w:rPr>
        <w:t xml:space="preserve">заходів, спрямованих на запобігання та протидію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11111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32"/>
          <w:szCs w:val="32"/>
          <w:rtl w:val="0"/>
        </w:rPr>
        <w:t xml:space="preserve"> булінгу в Черкаській гімназії № 9 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11111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32"/>
          <w:szCs w:val="32"/>
          <w:rtl w:val="0"/>
        </w:rPr>
        <w:t xml:space="preserve">імені О. М. Луценка ЧМР ЧО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11111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11111"/>
          <w:sz w:val="32"/>
          <w:szCs w:val="32"/>
          <w:rtl w:val="0"/>
        </w:rPr>
        <w:t xml:space="preserve">на 2023-2024 навчальний рік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5.0" w:type="dxa"/>
        <w:jc w:val="left"/>
        <w:tblInd w:w="-75.0" w:type="dxa"/>
        <w:tblLayout w:type="fixed"/>
        <w:tblLook w:val="0000"/>
      </w:tblPr>
      <w:tblGrid>
        <w:gridCol w:w="507"/>
        <w:gridCol w:w="3160"/>
        <w:gridCol w:w="1123"/>
        <w:gridCol w:w="1373"/>
        <w:gridCol w:w="1897"/>
        <w:gridCol w:w="1385"/>
        <w:tblGridChange w:id="0">
          <w:tblGrid>
            <w:gridCol w:w="507"/>
            <w:gridCol w:w="3160"/>
            <w:gridCol w:w="1123"/>
            <w:gridCol w:w="1373"/>
            <w:gridCol w:w="1897"/>
            <w:gridCol w:w="13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№ з\п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ab/>
              <w:t xml:space="preserve">Вид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Термін проведен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Відповідаль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Відмітка про виконання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Висвітлювати на  офіційному сайті закладу інформацію щодо протидії булінгу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Протягом 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Цяпута О. М.,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Ключко Н. 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Розмістити на інформаційному стенді номери телефону гарячої лінії протидії булінгу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Вересень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Цяпута О. М.,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Ключко Н. 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Індивідуальні бесіди про взаємодопомогу в класі і недопущення випадків булінгу.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Виявлення в учнівських колективах потенційних булерів, контроль за їх діями. Бесіди про недопущення ними протиправних дій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Вересень 2023, протягом 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Бесіди, лекції щодо прав та обов’язків, профілактики злочинів та правопорушень, жорстокої поведінки, формування моральних цінностей, норм культури, пропаганди здорового способу життя серед учнів закладу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Протягом року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Систематично піднімати питання щодо попередження насильницької поведінки, випадків булінгу серед учасників освітнього процесу на нарадах при директорі, класних керівників, батьківських зборах, Раді профілактики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Протягом 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Волочай О. В., класні керівники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Продовжити співпрацю з фахівцями ССД, ювенальної превенції, соціальної служби в справах сім’ї і молоді щодо профілактичної роботи з питань попередження булінгу та насильству в сім’ях, які потрапили в СЖО, дітей-сиріт, позбавлених батьківського піклування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Протягом 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Волочай О. В.,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Цяпута О. М.,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Ключко Н. 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Круглий стіл для батьків «Поговоримо про булінг та кібербулінг»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Батьки учнів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Протягом року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Робота з учнями, які потребують особливої соціальної уваги, психологічної підтримки,  із сімей вразливих категорій: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контроль за відвідуванням уроків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індивідуальні бесіди з  метою попередження правопорушень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1-11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Протягом року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Ранкове коло «Поважаємо один одного»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Вересень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Єдині години спілкування «Світ врятує доброта»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5-9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Вересень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Години відкритих думок «Безпечний онлайн-простір: реальність та загроза»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Листопад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керівники,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Ключко Н. 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Бесіди «Що робити, коли тебе ображають дорослі»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Січень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Розгляд питань правовиховної роботи з  протидії булінгу на нарадах при директорі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Грудень 2023,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Квітень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Волочай О. В., Цяпута О. М.,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Ключко Н. 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Заходи до Всеукраїнської акції «16 днів проти насильства»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Грудень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керівники, Цяпута О. М.,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Ключко Н. 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Анкетування на виявлення проявів булінгу в колективі (за потребою)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Грудень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керівники, Ключко Н. 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Круглий стіл для педколективу «Безпечна школа. Маски булінгу»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Лютий 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Ключко Н. 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Батьківські збори «Шкільний булінг. Якщо ваша дитина стала його жертвою»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Лютий  2024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Проведення моніторингу безпечності та комфортності освітнього середовища закладу, ефективності виконання запланованих заходів по закладу шляхом анкетування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Батьки, учні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1-11 класів,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вчителі,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Квітень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Адміністрація гімназії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Бесіди: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«Змінюй в собі негативне ставлення до інших»;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«Тільки Людина може захистити від кривди»</w:t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Березень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Класні керівники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Заняття з елементами тренінгу на тему: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«Безпечна поведінка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підлітків в інтернеті. Кібербулінг»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Березень 2024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Ключко Н. 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Виступ перед педагогами на тему: «Протидія та реагування на випадки насильства над дітьми в умовах дистанційного навчання»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Педаго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Травень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Цяпута О. М.,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Ключко Н. 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Розгляд заяв про випадки булінгу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888888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 заявою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888888" w:space="0" w:sz="6" w:val="single"/>
              <w:bottom w:color="888888" w:space="0" w:sz="6" w:val="single"/>
              <w:right w:color="000000" w:space="0" w:sz="4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Адміністра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ія гімназії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88888" w:space="0" w:sz="6" w:val="single"/>
              <w:left w:color="000000" w:space="0" w:sz="4" w:val="single"/>
              <w:bottom w:color="888888" w:space="0" w:sz="6" w:val="single"/>
              <w:right w:color="888888" w:space="0" w:sz="6" w:val="single"/>
            </w:tcBorders>
          </w:tcPr>
          <w:p w:rsidR="00000000" w:rsidDel="00000000" w:rsidP="00000000" w:rsidRDefault="00000000" w:rsidRPr="00000000" w14:paraId="000000B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