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76B" w:rsidRPr="00CB7559" w:rsidRDefault="002A4B4C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ОБҐРУНТУВАННЯ </w:t>
      </w:r>
    </w:p>
    <w:p w:rsidR="00C819C9" w:rsidRPr="00CB7559" w:rsidRDefault="00611812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CB7559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CB7559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A176B" w:rsidRPr="00CB7559" w:rsidRDefault="000A176B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6A9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CB7559" w:rsidRDefault="00112F65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lang w:eastAsia="ru-RU"/>
        </w:rPr>
      </w:pPr>
      <w:r w:rsidRPr="00CB7559">
        <w:rPr>
          <w:b/>
          <w:color w:val="000000" w:themeColor="text1"/>
          <w:lang w:eastAsia="ru-RU"/>
        </w:rPr>
        <w:tab/>
      </w:r>
      <w:bookmarkStart w:id="0" w:name="_Hlk121168777"/>
      <w:r w:rsidR="00430668" w:rsidRPr="00EB027E">
        <w:rPr>
          <w:color w:val="000000"/>
        </w:rPr>
        <w:t>Черкаська гімназія №9 ім. О.М. Луценка Черкаської міської ради Черкаської області</w:t>
      </w:r>
      <w:r w:rsidR="00430668" w:rsidRPr="00EB027E">
        <w:rPr>
          <w:color w:val="000000" w:themeColor="text1"/>
          <w:lang w:eastAsia="ru-RU"/>
        </w:rPr>
        <w:t xml:space="preserve">; </w:t>
      </w:r>
      <w:r w:rsidR="00430668" w:rsidRPr="00EB027E">
        <w:rPr>
          <w:color w:val="000000"/>
        </w:rPr>
        <w:t>18022, Україна , Черкаська обл., м. Черкаси, вул. Юрія Іллєнка, будинок 52</w:t>
      </w:r>
      <w:r w:rsidR="00430668" w:rsidRPr="00EB027E">
        <w:rPr>
          <w:color w:val="000000" w:themeColor="text1"/>
          <w:lang w:eastAsia="ru-RU"/>
        </w:rPr>
        <w:t>;</w:t>
      </w:r>
      <w:r w:rsidR="00430668" w:rsidRPr="00EB027E">
        <w:rPr>
          <w:color w:val="000000" w:themeColor="text1"/>
          <w:lang w:val="ru-RU" w:eastAsia="ru-RU"/>
        </w:rPr>
        <w:t xml:space="preserve"> </w:t>
      </w:r>
      <w:r w:rsidR="00430668" w:rsidRPr="00EB027E">
        <w:rPr>
          <w:color w:val="000000" w:themeColor="text1"/>
          <w:lang w:eastAsia="ru-RU"/>
        </w:rPr>
        <w:t xml:space="preserve">код за ЄДРПОУ – </w:t>
      </w:r>
      <w:r w:rsidR="00430668" w:rsidRPr="00EB027E">
        <w:rPr>
          <w:color w:val="000000"/>
        </w:rPr>
        <w:t>14202233</w:t>
      </w:r>
      <w:r w:rsidR="00430668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громади.</w:t>
      </w:r>
      <w:bookmarkEnd w:id="0"/>
    </w:p>
    <w:p w:rsidR="000A176B" w:rsidRPr="00CB7559" w:rsidRDefault="000A176B" w:rsidP="002A4B4C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color w:val="000000" w:themeColor="text1"/>
          <w:lang w:eastAsia="ru-RU"/>
        </w:rPr>
      </w:pPr>
    </w:p>
    <w:p w:rsidR="002A4B4C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Назва предмета закупівлі із зазначенням коду за Єдиним закупівельним словником</w:t>
      </w:r>
      <w:r w:rsidRPr="00CB7559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9F610E" w:rsidRPr="00CB7559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ab/>
      </w:r>
      <w:r w:rsidR="00F13213" w:rsidRPr="00F1321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ДК 021-2015 (CPV) - 09310000-5 - Електрична енергія</w:t>
      </w:r>
    </w:p>
    <w:p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82A9F" w:rsidRPr="00CB7559" w:rsidRDefault="000B1F80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Ідентифікатор закупівлі: </w:t>
      </w:r>
      <w:hyperlink r:id="rId5" w:tgtFrame="_blank" w:tooltip="Оголошення на порталі Уповноваженого органу" w:history="1">
        <w:r w:rsidR="00430668" w:rsidRPr="00430668">
          <w:rPr>
            <w:rFonts w:ascii="Times New Roman" w:eastAsia="Times New Roman" w:hAnsi="Times New Roman"/>
            <w:bCs/>
            <w:color w:val="000000" w:themeColor="text1"/>
            <w:sz w:val="24"/>
            <w:szCs w:val="24"/>
            <w:lang w:eastAsia="ru-RU"/>
          </w:rPr>
          <w:t>UA-2023-12-12-021381-a</w:t>
        </w:r>
      </w:hyperlink>
    </w:p>
    <w:p w:rsidR="000A176B" w:rsidRPr="00CB7559" w:rsidRDefault="000A176B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A4B4C" w:rsidRPr="00CB7559" w:rsidRDefault="00595B53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CB755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B12373" w:rsidRPr="00CB7559" w:rsidRDefault="002A4B4C" w:rsidP="002A4B4C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559">
        <w:rPr>
          <w:rFonts w:ascii="Times New Roman" w:hAnsi="Times New Roman"/>
          <w:color w:val="000000" w:themeColor="text1"/>
          <w:sz w:val="24"/>
          <w:szCs w:val="24"/>
        </w:rPr>
        <w:tab/>
      </w:r>
      <w:bookmarkStart w:id="1" w:name="_Hlk118241422"/>
      <w:r w:rsidR="00F13213" w:rsidRPr="00F13213">
        <w:rPr>
          <w:rFonts w:ascii="Times New Roman" w:hAnsi="Times New Roman"/>
          <w:color w:val="000000" w:themeColor="text1"/>
          <w:sz w:val="24"/>
          <w:szCs w:val="24"/>
        </w:rPr>
        <w:t>Параметри якості електричної енергії в точках приєднання Споживача у нормальних умовах експлуатації мають відповідати параметрам, визначеним у ДСТУ EN 50160:2014 «Характеристики напруги електропостачання в електричних мережах загального призначення» (ДСТУ EN 50160:2014)</w:t>
      </w:r>
      <w:r w:rsidR="00682A9F"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bookmarkEnd w:id="1"/>
      <w:r w:rsidR="00500205" w:rsidRPr="00500205">
        <w:t xml:space="preserve"> </w:t>
      </w:r>
      <w:r w:rsidR="00500205" w:rsidRPr="005002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Основні пока</w:t>
      </w:r>
      <w:bookmarkStart w:id="2" w:name="_GoBack"/>
      <w:bookmarkEnd w:id="2"/>
      <w:r w:rsidR="00500205" w:rsidRPr="005002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зники якості електричної енергії визначені у пунктах 11.4.7 – 11.4.12 глави 11.4 розділу XІ КСР.</w:t>
      </w:r>
    </w:p>
    <w:p w:rsidR="00083B42" w:rsidRPr="00CB7559" w:rsidRDefault="00083B42" w:rsidP="002A4B4C">
      <w:pPr>
        <w:pStyle w:val="a3"/>
        <w:tabs>
          <w:tab w:val="left" w:pos="567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2A4B4C" w:rsidRPr="00CB7559" w:rsidRDefault="00C819C9" w:rsidP="002A4B4C">
      <w:pPr>
        <w:pStyle w:val="a3"/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  <w:color w:val="FF0000"/>
          <w:sz w:val="24"/>
          <w:szCs w:val="24"/>
          <w:lang w:eastAsia="en-US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E33FD8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7852E9" w:rsidRDefault="00A37B3C" w:rsidP="007852E9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bookmarkStart w:id="3" w:name="_Hlk118241399"/>
      <w:r w:rsidRPr="00CB7559">
        <w:rPr>
          <w:rFonts w:ascii="Times New Roman" w:hAnsi="Times New Roman"/>
          <w:bCs/>
          <w:sz w:val="24"/>
          <w:szCs w:val="24"/>
          <w:lang w:eastAsia="en-US"/>
        </w:rPr>
        <w:t xml:space="preserve">Розмір бюджетного призначення визначено на підставі кількісних та вартісних показників </w:t>
      </w:r>
      <w:r w:rsidRPr="006841B2">
        <w:rPr>
          <w:rFonts w:ascii="Times New Roman" w:hAnsi="Times New Roman"/>
          <w:bCs/>
          <w:sz w:val="24"/>
          <w:szCs w:val="24"/>
          <w:lang w:eastAsia="en-US"/>
        </w:rPr>
        <w:t xml:space="preserve">Товару, для забезпечення </w:t>
      </w:r>
      <w:r w:rsidR="00F13213" w:rsidRPr="006841B2">
        <w:rPr>
          <w:rFonts w:ascii="Times New Roman" w:hAnsi="Times New Roman"/>
          <w:bCs/>
          <w:sz w:val="24"/>
          <w:szCs w:val="24"/>
          <w:lang w:eastAsia="en-US"/>
        </w:rPr>
        <w:t xml:space="preserve">потреби Замовника </w:t>
      </w:r>
      <w:r w:rsidRPr="006841B2">
        <w:rPr>
          <w:rFonts w:ascii="Times New Roman" w:hAnsi="Times New Roman"/>
          <w:bCs/>
          <w:sz w:val="24"/>
          <w:szCs w:val="24"/>
          <w:lang w:eastAsia="en-US"/>
        </w:rPr>
        <w:t>у 202</w:t>
      </w:r>
      <w:r w:rsidR="00500205">
        <w:rPr>
          <w:rFonts w:ascii="Times New Roman" w:hAnsi="Times New Roman"/>
          <w:bCs/>
          <w:sz w:val="24"/>
          <w:szCs w:val="24"/>
          <w:lang w:eastAsia="en-US"/>
        </w:rPr>
        <w:t>4</w:t>
      </w:r>
      <w:r w:rsidRPr="006841B2">
        <w:rPr>
          <w:rFonts w:ascii="Times New Roman" w:hAnsi="Times New Roman"/>
          <w:bCs/>
          <w:sz w:val="24"/>
          <w:szCs w:val="24"/>
          <w:lang w:eastAsia="en-US"/>
        </w:rPr>
        <w:t xml:space="preserve"> році. </w:t>
      </w:r>
      <w:bookmarkEnd w:id="3"/>
    </w:p>
    <w:p w:rsidR="00F4751E" w:rsidRPr="006841B2" w:rsidRDefault="000E675A" w:rsidP="002A4B4C">
      <w:pPr>
        <w:tabs>
          <w:tab w:val="left" w:pos="0"/>
          <w:tab w:val="left" w:pos="567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41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CB7559" w:rsidRDefault="00DD4E4A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55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Очікувана вартість предмета закупівлі: </w:t>
      </w:r>
      <w:r w:rsidR="0043066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497</w:t>
      </w:r>
      <w:r w:rsidR="00A52DC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430668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420</w:t>
      </w:r>
      <w:r w:rsidR="008F14C3"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,00  грн.</w:t>
      </w:r>
      <w:r w:rsidR="000E675A"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B755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 ПДВ.</w:t>
      </w:r>
    </w:p>
    <w:p w:rsidR="00DD4E4A" w:rsidRPr="00CB7559" w:rsidRDefault="00DD4E4A" w:rsidP="002A4B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A4B4C" w:rsidRPr="006146C0" w:rsidRDefault="00B6060F" w:rsidP="002A4B4C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</w:t>
      </w:r>
      <w:r w:rsidR="00B12373"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6146C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201E64" w:rsidRPr="006146C0">
        <w:rPr>
          <w:rFonts w:ascii="Times New Roman" w:eastAsiaTheme="minorEastAsia" w:hAnsi="Times New Roman"/>
          <w:b/>
          <w:color w:val="000000"/>
          <w:sz w:val="21"/>
          <w:szCs w:val="21"/>
        </w:rPr>
        <w:t xml:space="preserve"> </w:t>
      </w:r>
    </w:p>
    <w:p w:rsidR="005040B0" w:rsidRPr="006146C0" w:rsidRDefault="002A4B4C" w:rsidP="006146C0">
      <w:pPr>
        <w:pStyle w:val="a3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46C0">
        <w:rPr>
          <w:rFonts w:ascii="Times New Roman" w:eastAsiaTheme="minorEastAsia" w:hAnsi="Times New Roman"/>
          <w:color w:val="000000"/>
          <w:sz w:val="21"/>
          <w:szCs w:val="21"/>
        </w:rPr>
        <w:tab/>
      </w:r>
      <w:bookmarkStart w:id="4" w:name="_Hlk118241452"/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Визначення очікуваної вартості предмета закупівлі здійснено </w:t>
      </w:r>
      <w:r w:rsidR="00611812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відповідно до</w:t>
      </w:r>
      <w:r w:rsidR="00F25DBE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рекомендацій наказу Мінекономіки від 18.02.2020 №275 «Про затвердження примірної методики визначення очікуваної вартості предмета закупівлі» 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на підставі аналізу фактичного використання Товару</w:t>
      </w:r>
      <w:r w:rsidR="00F25DBE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у минулих періодах та з урахуванням запланованих поточних завдань замовника на 202</w:t>
      </w:r>
      <w:r w:rsidR="00500205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рік, згідно з діючими ринковими цінами, методом порівняння ринкових цін</w:t>
      </w:r>
      <w:r w:rsidR="00F25DBE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(інформації про ціни, що міститься в мережі Інтернет у відкритому доступі, в тому числі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F0131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в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F0131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е</w:t>
      </w:r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лектронній системі </w:t>
      </w:r>
      <w:proofErr w:type="spellStart"/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закупівель</w:t>
      </w:r>
      <w:proofErr w:type="spellEnd"/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“</w:t>
      </w:r>
      <w:proofErr w:type="spellStart"/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ProZorro</w:t>
      </w:r>
      <w:proofErr w:type="spellEnd"/>
      <w:r w:rsidR="003541E7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”).</w:t>
      </w:r>
      <w:bookmarkEnd w:id="4"/>
      <w:r w:rsidR="00AF0131" w:rsidRPr="006146C0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6146C0" w:rsidRPr="006146C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 складу ціни Товару включається тариф на передачу електричної енергії та не включається тариф на </w:t>
      </w:r>
      <w:r w:rsidR="005040B0" w:rsidRPr="006146C0">
        <w:rPr>
          <w:rFonts w:ascii="Times New Roman" w:eastAsia="Times New Roman" w:hAnsi="Times New Roman"/>
          <w:bCs/>
          <w:sz w:val="24"/>
          <w:szCs w:val="24"/>
          <w:lang w:eastAsia="ru-RU"/>
        </w:rPr>
        <w:t>послуги з розподілу електричної енергії.</w:t>
      </w:r>
    </w:p>
    <w:sectPr w:rsidR="005040B0" w:rsidRPr="006146C0" w:rsidSect="00CB7559">
      <w:pgSz w:w="11906" w:h="16838"/>
      <w:pgMar w:top="851" w:right="849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A1836FA"/>
    <w:lvl w:ilvl="0" w:tplc="5BE4CC58">
      <w:start w:val="1"/>
      <w:numFmt w:val="decimal"/>
      <w:lvlText w:val="%1."/>
      <w:lvlJc w:val="left"/>
      <w:pPr>
        <w:ind w:left="6740" w:hanging="360"/>
      </w:pPr>
      <w:rPr>
        <w:b w:val="0"/>
        <w:bCs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A176B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5274D"/>
    <w:rsid w:val="001F3234"/>
    <w:rsid w:val="001F3A51"/>
    <w:rsid w:val="00201E64"/>
    <w:rsid w:val="00204038"/>
    <w:rsid w:val="00214C14"/>
    <w:rsid w:val="00246C8B"/>
    <w:rsid w:val="002618F1"/>
    <w:rsid w:val="002700FA"/>
    <w:rsid w:val="002A4B4C"/>
    <w:rsid w:val="002A4B98"/>
    <w:rsid w:val="002B4F13"/>
    <w:rsid w:val="002E4A29"/>
    <w:rsid w:val="002E6FCD"/>
    <w:rsid w:val="002F7D8B"/>
    <w:rsid w:val="00305111"/>
    <w:rsid w:val="00347FC7"/>
    <w:rsid w:val="003541E7"/>
    <w:rsid w:val="00370C4C"/>
    <w:rsid w:val="0038019F"/>
    <w:rsid w:val="003920C0"/>
    <w:rsid w:val="003A397B"/>
    <w:rsid w:val="003A5189"/>
    <w:rsid w:val="003E26FC"/>
    <w:rsid w:val="00412FB5"/>
    <w:rsid w:val="00413782"/>
    <w:rsid w:val="00430668"/>
    <w:rsid w:val="00455766"/>
    <w:rsid w:val="00456B24"/>
    <w:rsid w:val="004D4894"/>
    <w:rsid w:val="004E5992"/>
    <w:rsid w:val="004F5B26"/>
    <w:rsid w:val="00500205"/>
    <w:rsid w:val="005040B0"/>
    <w:rsid w:val="0055304B"/>
    <w:rsid w:val="005621FD"/>
    <w:rsid w:val="00575E3F"/>
    <w:rsid w:val="00595B53"/>
    <w:rsid w:val="00602F64"/>
    <w:rsid w:val="006065A6"/>
    <w:rsid w:val="00611812"/>
    <w:rsid w:val="006124A8"/>
    <w:rsid w:val="006146C0"/>
    <w:rsid w:val="0063482B"/>
    <w:rsid w:val="00640AE4"/>
    <w:rsid w:val="00682A9F"/>
    <w:rsid w:val="006841B2"/>
    <w:rsid w:val="00691B46"/>
    <w:rsid w:val="006A1BE5"/>
    <w:rsid w:val="006D6144"/>
    <w:rsid w:val="006E0B50"/>
    <w:rsid w:val="0070478B"/>
    <w:rsid w:val="0071711D"/>
    <w:rsid w:val="00772C36"/>
    <w:rsid w:val="007852E9"/>
    <w:rsid w:val="007B14B4"/>
    <w:rsid w:val="008738C8"/>
    <w:rsid w:val="008920DD"/>
    <w:rsid w:val="008A105C"/>
    <w:rsid w:val="008A6119"/>
    <w:rsid w:val="008B26F8"/>
    <w:rsid w:val="008D0B93"/>
    <w:rsid w:val="008E158F"/>
    <w:rsid w:val="008F14C3"/>
    <w:rsid w:val="00967420"/>
    <w:rsid w:val="00976179"/>
    <w:rsid w:val="009C2A02"/>
    <w:rsid w:val="009D5970"/>
    <w:rsid w:val="009D5FA6"/>
    <w:rsid w:val="009E2BDF"/>
    <w:rsid w:val="009E6C58"/>
    <w:rsid w:val="009F610E"/>
    <w:rsid w:val="00A21AD8"/>
    <w:rsid w:val="00A30D09"/>
    <w:rsid w:val="00A37B3C"/>
    <w:rsid w:val="00A52DCD"/>
    <w:rsid w:val="00A66E10"/>
    <w:rsid w:val="00A83726"/>
    <w:rsid w:val="00AB7224"/>
    <w:rsid w:val="00AD6403"/>
    <w:rsid w:val="00AD7A39"/>
    <w:rsid w:val="00AF0131"/>
    <w:rsid w:val="00B12373"/>
    <w:rsid w:val="00B44B35"/>
    <w:rsid w:val="00B6060F"/>
    <w:rsid w:val="00B768EB"/>
    <w:rsid w:val="00B8246B"/>
    <w:rsid w:val="00BE2EE1"/>
    <w:rsid w:val="00C04811"/>
    <w:rsid w:val="00C16B7D"/>
    <w:rsid w:val="00C50EBF"/>
    <w:rsid w:val="00C819C9"/>
    <w:rsid w:val="00C84BA1"/>
    <w:rsid w:val="00C93611"/>
    <w:rsid w:val="00CB4A30"/>
    <w:rsid w:val="00CB7559"/>
    <w:rsid w:val="00CC7D6B"/>
    <w:rsid w:val="00D417A2"/>
    <w:rsid w:val="00D663FF"/>
    <w:rsid w:val="00D758E4"/>
    <w:rsid w:val="00D87149"/>
    <w:rsid w:val="00DC4F23"/>
    <w:rsid w:val="00DD4E4A"/>
    <w:rsid w:val="00E319E3"/>
    <w:rsid w:val="00E33508"/>
    <w:rsid w:val="00E33FD8"/>
    <w:rsid w:val="00E351B4"/>
    <w:rsid w:val="00E359CA"/>
    <w:rsid w:val="00E476A9"/>
    <w:rsid w:val="00E6553D"/>
    <w:rsid w:val="00E67C93"/>
    <w:rsid w:val="00E83152"/>
    <w:rsid w:val="00E93CCA"/>
    <w:rsid w:val="00EB027E"/>
    <w:rsid w:val="00F13213"/>
    <w:rsid w:val="00F14C1B"/>
    <w:rsid w:val="00F25DBE"/>
    <w:rsid w:val="00F33D1F"/>
    <w:rsid w:val="00F4751E"/>
    <w:rsid w:val="00F76DEB"/>
    <w:rsid w:val="00F94398"/>
    <w:rsid w:val="00FB2BBC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DC9A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apiid">
    <w:name w:val="js-apiid"/>
    <w:basedOn w:val="a0"/>
    <w:rsid w:val="0043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12-12-02138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32</cp:revision>
  <cp:lastPrinted>2021-12-08T12:23:00Z</cp:lastPrinted>
  <dcterms:created xsi:type="dcterms:W3CDTF">2021-12-08T12:22:00Z</dcterms:created>
  <dcterms:modified xsi:type="dcterms:W3CDTF">2023-12-12T15:48:00Z</dcterms:modified>
</cp:coreProperties>
</file>