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692"/>
        <w:gridCol w:w="215"/>
        <w:gridCol w:w="442"/>
        <w:gridCol w:w="641"/>
        <w:gridCol w:w="493"/>
        <w:gridCol w:w="187"/>
        <w:gridCol w:w="680"/>
        <w:gridCol w:w="437"/>
        <w:gridCol w:w="244"/>
      </w:tblGrid>
      <w:tr>
        <w:trPr>
          <w:trHeight w:hRule="exact" w:val="855.54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339.6" w:type="dxa"/>
            <w:gridSpan w:val="8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Додаток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Порядку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складання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одержувачами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коштів,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звітності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фондами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загальнообов'язкового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соціального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пенсійного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страхування</w:t>
            </w:r>
            <w:r>
              <w:rPr/>
              <w:t xml:space="preserve"> </w:t>
            </w:r>
          </w:p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(пункт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розділу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2"/>
                <w:szCs w:val="12"/>
              </w:rPr>
              <w:t>II)</w:t>
            </w:r>
            <w:r>
              <w:rPr/>
              <w:t xml:space="preserve"> </w:t>
            </w:r>
          </w:p>
        </w:tc>
      </w:tr>
      <w:tr>
        <w:trPr>
          <w:trHeight w:hRule="exact" w:val="884.94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Звіт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про надходження та використання коштів загального фонду</w:t>
            </w:r>
          </w:p>
          <w:p>
            <w:pPr>
              <w:jc w:val="center"/>
              <w:spacing w:after="0" w:line="285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24"/>
                <w:szCs w:val="24"/>
              </w:rPr>
              <w:t> (форма N 2м)</w:t>
            </w:r>
          </w:p>
        </w:tc>
      </w:tr>
      <w:tr>
        <w:trPr>
          <w:trHeight w:hRule="exact" w:val="285.621"/>
        </w:trPr>
        <w:tc>
          <w:tcPr>
            <w:tcW w:w="15694.5" w:type="dxa"/>
            <w:gridSpan w:val="18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20"/>
                <w:szCs w:val="20"/>
              </w:rPr>
              <w:t> за 2022 рік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818.9" w:type="dxa"/>
            <w:gridSpan w:val="9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КОДИ</w:t>
            </w:r>
          </w:p>
        </w:tc>
      </w:tr>
      <w:tr>
        <w:trPr>
          <w:trHeight w:hRule="exact" w:val="261.513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Установа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Черкаська гімназія №9 ім.О.М.Луценка Черкаської міської ради Черкаської області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ЄДРПОУ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14202233</w:t>
            </w:r>
          </w:p>
        </w:tc>
      </w:tr>
      <w:tr>
        <w:trPr>
          <w:trHeight w:hRule="exact" w:val="261.5127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Територія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Придніпровський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КАТОТТГ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UA71080490010144486</w:t>
            </w:r>
          </w:p>
        </w:tc>
      </w:tr>
      <w:tr>
        <w:trPr>
          <w:trHeight w:hRule="exact" w:val="261.513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Організаційно-правова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господарювання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              <w:bottom w:val="single" w:sz="8" w:space="0" w:color="#808080"/>
            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8"/>
                <w:szCs w:val="18"/>
              </w:rPr>
              <w:t> Комунальна організація (установа, заклад)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за КОПФГ</w:t>
            </w:r>
          </w:p>
        </w:tc>
        <w:tc>
          <w:tcPr>
            <w:tcW w:w="2041.2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430</w:t>
            </w:r>
          </w:p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6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державного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бюджету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  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  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46.9598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відомчої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006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Орган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питань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і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науки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449.8201"/>
        </w:trPr>
        <w:tc>
          <w:tcPr>
            <w:tcW w:w="12354.9" w:type="dxa"/>
            <w:gridSpan w:val="10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(код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назва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Типової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програмної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класифікації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видатків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кредитування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місцевих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бюджетів)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0611061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-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Надання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закладами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загальної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середньої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освіти</w:t>
            </w:r>
            <w:r>
              <w:rPr/>
              <w:t xml:space="preserve"> </w:t>
            </w:r>
          </w:p>
        </w:tc>
        <w:tc>
          <w:tcPr>
            <w:tcW w:w="1298.4" w:type="dxa"/>
            <w:gridSpan w:val="3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555.6598"/>
        </w:trPr>
        <w:tc>
          <w:tcPr>
            <w:tcW w:w="4536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Періодичність: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річна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</w:t>
            </w:r>
            <w:r>
              <w:rPr/>
              <w:t xml:space="preserve"> </w:t>
            </w:r>
          </w:p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Одиниця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виміру: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 грн.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b/>
                <w:color w:val="#000000"/>
                <w:sz w:val="18"/>
                <w:szCs w:val="18"/>
              </w:rPr>
              <w:t>коп.</w:t>
            </w:r>
            <w:r>
              <w:rPr/>
              <w:t xml:space="preserve"> </w:t>
            </w:r>
          </w:p>
        </w:tc>
        <w:tc>
          <w:tcPr>
            <w:tcW w:w="7818.9" w:type="dxa"/>
            <w:gridSpan w:val="9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298.4" w:type="dxa"/>
            <w:gridSpan w:val="3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680.4" w:type="dxa"/>
            <w:gridSpan w:val="2"/>
            <w:tcBorders>
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833.490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Показники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КЕКВ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та/або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ККК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Код рядка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рік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Затверджено на звітний період (рік)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 на початок звітного року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Надійшло коштів за звітний період (рік)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Касові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 звітний період (рік)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Залишок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на кінець звітного періоду (року)</w:t>
            </w:r>
          </w:p>
        </w:tc>
      </w:tr>
      <w:tr>
        <w:trPr>
          <w:trHeight w:hRule="exact" w:val="277.829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Видатки та надання кредитів -  усього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Х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2106536,59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2106536,59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2106536,59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2106536,59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у тому числі:</w:t>
            </w:r>
          </w:p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020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2106536,59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2106536,59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2106536,59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Оплата праці і нарахування на заробітну плату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2106536,59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2106536,59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2106536,59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1737603,65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1737603,65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1737603,65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1737603,65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Заробітна плата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1737603,65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1737603,65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1737603,65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Грошове  забезпечення військовослужбовців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Суддівська винагорода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070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Нарахування на оплату праці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080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368932,94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368932,94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368932,94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368932,94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Використання товарів і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090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Предмети, матеріали, обладнання та інвентар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Медикаменти та перев’язувальні матеріали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692" w:type="dxa"/>
          </w:tcPr>
          <w:p/>
        </w:tc>
        <w:tc>
          <w:tcPr>
            <w:tcW w:w="215" w:type="dxa"/>
          </w:tcPr>
          <w:p/>
        </w:tc>
        <w:tc>
          <w:tcPr>
            <w:tcW w:w="442" w:type="dxa"/>
          </w:tcPr>
          <w:p/>
        </w:tc>
        <w:tc>
          <w:tcPr>
            <w:tcW w:w="641" w:type="dxa"/>
          </w:tcPr>
          <w:p/>
        </w:tc>
        <w:tc>
          <w:tcPr>
            <w:tcW w:w="493" w:type="dxa"/>
          </w:tcPr>
          <w:p/>
        </w:tc>
        <w:tc>
          <w:tcPr>
            <w:tcW w:w="187" w:type="dxa"/>
          </w:tcPr>
          <w:p/>
        </w:tc>
        <w:tc>
          <w:tcPr>
            <w:tcW w:w="1134" w:type="dxa"/>
            <w:gridSpan w:val="2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" w:type="dxa"/>
          </w:tcPr>
          <w:p/>
        </w:tc>
      </w:tr>
      <w:tr>
        <w:trPr>
          <w:trHeight w:hRule="exact" w:val="368.382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202300000036810514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6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1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Продукти харчування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Оплата послуг (крім комунальних)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Видатки на відрядження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140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Видатки та заходи спеціального призначення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Оплата комунальних послуг та енергоносіїв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теплопостачання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водопостачання  та водовідведення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електроенергії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190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природного газу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2274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інших енергоносіїв та інших комунальних послуг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2275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Оплата енергосервісу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2276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Дослідження і розробки, окремі заходи по реалізації державних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2280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Дослідження і розробки, окремі заходи розвитку по реалізації державних   (регіональних) програм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Окремі заходи по реалізації державних (регіональних) програм, не віднесені  до заходів розвитку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2282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Обслуговування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2400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внутрішніх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Обслуговування зовнішніх боргових зобов’язань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2420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Поточні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2600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7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Субсидії та поточні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2610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18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Поточні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2630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Соціальне забезпечення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2700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Виплата пенсій і допомоги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Стипендії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Інші виплати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2730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Інші поточні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2800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Капітальні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380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Придбання основного капіталу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0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обладнання і предметів довгострокового користування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Капітальне будівництво (придбання)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будівництво (придбання) житла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167.5795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202300000036810514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2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1576"/>
        <w:gridCol w:w="669"/>
        <w:gridCol w:w="907"/>
        <w:gridCol w:w="442"/>
        <w:gridCol w:w="1134"/>
        <w:gridCol w:w="170"/>
        <w:gridCol w:w="1134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Капітальне  будівництво (придбання)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3122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Капітальний ремонт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Капітальний ремонт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3132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Реконструкція  та  реставрація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житлового фонду (приміщень)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Реконструкція та реставрація  інших об’єктів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Реставрація пам’яток культури, історії та архітектури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3143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1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Створення державних запасів і резервів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3150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Придбання землі  та нематеріальних активів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3160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Капітальні трансферти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3200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530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підприємствам (установам, організаціям)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3220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 урядам іноземних держав та міжнародним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3230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Капітальні трансферти населенню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3240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570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Внутрішнє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4100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580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4110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590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424.2422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органам державного управління інших рівнів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4111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600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кредитів підприємствам, установам, організаціям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610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Надання інших внутрішніх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4113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620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Зовнішнє кредитування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4200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630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5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Надання зовнішніх кредитів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4210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640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37.4049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Інші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5000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650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X</w:t>
            </w:r>
          </w:p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2627.331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1576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170" w:type="dxa"/>
          </w:tcPr>
          <w:p/>
        </w:tc>
        <w:tc>
          <w:tcPr>
            <w:tcW w:w="1134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202300000036810514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3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3 з 4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536"/>
        <w:gridCol w:w="992"/>
        <w:gridCol w:w="737"/>
        <w:gridCol w:w="1349"/>
        <w:gridCol w:w="227"/>
        <w:gridCol w:w="1123"/>
        <w:gridCol w:w="454"/>
        <w:gridCol w:w="896"/>
        <w:gridCol w:w="680"/>
        <w:gridCol w:w="669"/>
        <w:gridCol w:w="907"/>
        <w:gridCol w:w="442"/>
        <w:gridCol w:w="1134"/>
        <w:gridCol w:w="215"/>
        <w:gridCol w:w="1089"/>
        <w:gridCol w:w="255"/>
      </w:tblGrid>
      <w:tr>
        <w:trPr>
          <w:trHeight w:hRule="exact" w:val="277.83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1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2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3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4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5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6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7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8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#000000"/>
                <w:sz w:val="14"/>
                <w:szCs w:val="14"/>
              </w:rPr>
              <w:t> 9</w:t>
            </w:r>
          </w:p>
        </w:tc>
      </w:tr>
      <w:tr>
        <w:trPr>
          <w:trHeight w:hRule="exact" w:val="237.405"/>
        </w:trPr>
        <w:tc>
          <w:tcPr>
            <w:tcW w:w="4536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 Нерозподілені видатки</w:t>
            </w:r>
          </w:p>
        </w:tc>
        <w:tc>
          <w:tcPr>
            <w:tcW w:w="992.2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9000</w:t>
            </w:r>
          </w:p>
        </w:tc>
        <w:tc>
          <w:tcPr>
            <w:tcW w:w="737.1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660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76.2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  <w:tc>
          <w:tcPr>
            <w:tcW w:w="1559.5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shd w:val="clear" w:color="#000000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right"/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#000000"/>
                <w:sz w:val="16"/>
                <w:szCs w:val="16"/>
              </w:rPr>
              <w:t> -</w:t>
            </w:r>
          </w:p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20" w:lineRule="auto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/>
                <w:vertAlign w:val="superscript"/>
                <w:color w:val="#000000"/>
                <w:sz w:val="10"/>
                <w:szCs w:val="10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Заповнюється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розпорядниками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/>
                <w:color w:val="#000000"/>
                <w:sz w:val="10"/>
                <w:szCs w:val="10"/>
              </w:rPr>
              <w:t>коштів.</w:t>
            </w:r>
            <w:r>
              <w:rPr/>
              <w:t xml:space="preserve"> </w:t>
            </w:r>
          </w:p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Керівник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ТОПЧІЙ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694.574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729.35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#000000"/>
                <w:sz w:val="18"/>
                <w:szCs w:val="18"/>
              </w:rPr>
              <w:t> Головний бухгалтер</w:t>
            </w:r>
          </w:p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u w:val="single"/>
                <w:color w:val="#000000"/>
                <w:sz w:val="18"/>
                <w:szCs w:val="18"/>
              </w:rPr>
              <w:t> Ірина ЛЯСКОВСЬКА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299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992.25" w:type="dxa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737.1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277.8301"/>
        </w:trPr>
        <w:tc>
          <w:tcPr>
            <w:tcW w:w="4536" w:type="dxa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3078.75" w:type="dxa"/>
            <w:gridSpan w:val="3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#000000"/>
                <w:sz w:val="18"/>
                <w:szCs w:val="18"/>
              </w:rPr>
              <w:t> " 11 " січня 2023р.</w:t>
            </w:r>
          </w:p>
        </w:tc>
        <w:tc>
          <w:tcPr>
            <w:tcW w:w="1349.4" w:type="dxa"/>
            <w:gridSpan w:val="2"/>
            <w:tcBorders>
</w:tcBorders>
            <w:shd w:val="clear" w:color="#000000" w:fill="#FFFFFF"/>
            <w:vAlign w:val="bottom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9.4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1344.149" w:type="dxa"/>
            <w:gridSpan w:val="2"/>
            <w:tcBorders>
</w:tcBorders>
            <w:shd w:val="clear" w:color="#000000" w:fill="#FFFFFF"/>
            <w:vAlign w:val="top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</w:tr>
      <w:tr>
        <w:trPr>
          <w:trHeight w:hRule="exact" w:val="1166.886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134" w:type="dxa"/>
            <w:tcBorders>
</w:tcBorders>
            <w:shd w:val="clear" w:color="#FFFFFF" w:fill="#FFFFFF"/>
            <w:vAlign w:val="top"/>
            <w:tcMar>
              <w:top w:w="0" w:type="dxa"/>
              <w:left w:w="4" w:type="dxa"/>
              <w:bottom w:w="0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720000" cy="720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" w:type="dxa"/>
          </w:tcPr>
          <w:p/>
        </w:tc>
      </w:tr>
      <w:tr>
        <w:trPr>
          <w:trHeight w:hRule="exact" w:val="6236.034"/>
        </w:trPr>
        <w:tc>
          <w:tcPr>
            <w:tcW w:w="4536" w:type="dxa"/>
          </w:tcPr>
          <w:p/>
        </w:tc>
        <w:tc>
          <w:tcPr>
            <w:tcW w:w="992" w:type="dxa"/>
          </w:tcPr>
          <w:p/>
        </w:tc>
        <w:tc>
          <w:tcPr>
            <w:tcW w:w="737" w:type="dxa"/>
          </w:tcPr>
          <w:p/>
        </w:tc>
        <w:tc>
          <w:tcPr>
            <w:tcW w:w="1349" w:type="dxa"/>
          </w:tcPr>
          <w:p/>
        </w:tc>
        <w:tc>
          <w:tcPr>
            <w:tcW w:w="227" w:type="dxa"/>
          </w:tcPr>
          <w:p/>
        </w:tc>
        <w:tc>
          <w:tcPr>
            <w:tcW w:w="1123" w:type="dxa"/>
          </w:tcPr>
          <w:p/>
        </w:tc>
        <w:tc>
          <w:tcPr>
            <w:tcW w:w="454" w:type="dxa"/>
          </w:tcPr>
          <w:p/>
        </w:tc>
        <w:tc>
          <w:tcPr>
            <w:tcW w:w="896" w:type="dxa"/>
          </w:tcPr>
          <w:p/>
        </w:tc>
        <w:tc>
          <w:tcPr>
            <w:tcW w:w="680" w:type="dxa"/>
          </w:tcPr>
          <w:p/>
        </w:tc>
        <w:tc>
          <w:tcPr>
            <w:tcW w:w="669" w:type="dxa"/>
          </w:tcPr>
          <w:p/>
        </w:tc>
        <w:tc>
          <w:tcPr>
            <w:tcW w:w="907" w:type="dxa"/>
          </w:tcPr>
          <w:p/>
        </w:tc>
        <w:tc>
          <w:tcPr>
            <w:tcW w:w="442" w:type="dxa"/>
          </w:tcPr>
          <w:p/>
        </w:tc>
        <w:tc>
          <w:tcPr>
            <w:tcW w:w="1134" w:type="dxa"/>
          </w:tcPr>
          <w:p/>
        </w:tc>
        <w:tc>
          <w:tcPr>
            <w:tcW w:w="215" w:type="dxa"/>
          </w:tcPr>
          <w:p/>
        </w:tc>
        <w:tc>
          <w:tcPr>
            <w:tcW w:w="1089" w:type="dxa"/>
          </w:tcPr>
          <w:p/>
        </w:tc>
        <w:tc>
          <w:tcPr>
            <w:tcW w:w="255" w:type="dxa"/>
          </w:tcPr>
          <w:p/>
        </w:tc>
      </w:tr>
      <w:tr>
        <w:trPr>
          <w:trHeight w:hRule="exact" w:val="277.8304"/>
        </w:trPr>
        <w:tc>
          <w:tcPr>
            <w:tcW w:w="4536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202300000036810514</w:t>
            </w:r>
          </w:p>
        </w:tc>
        <w:tc>
          <w:tcPr>
            <w:tcW w:w="992.25" w:type="dxa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086.5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АС  " Є-ЗВІТНІСТЬ "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8.8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left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Кошти на реєстраційному рахунку</w:t>
            </w:r>
          </w:p>
        </w:tc>
        <w:tc>
          <w:tcPr>
            <w:tcW w:w="1349.4" w:type="dxa"/>
            <w:gridSpan w:val="2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/>
        </w:tc>
        <w:tc>
          <w:tcPr>
            <w:tcW w:w="2693.549" w:type="dxa"/>
            <w:gridSpan w:val="4"/>
            <w:tcBorders>
              <w:top w:val="double" w:sz="8" w:space="0" w:color="#D3D3D3"/>
            </w:tcBorders>
            <w:shd w:val="clear" w:color="#D3D3D3" w:fill="#FFFFFF"/>
            <w:vAlign w:val="center"/>
            <w:tcMar>
              <w:top w:w="17" w:type="dxa"/>
              <w:left w:w="38" w:type="dxa"/>
              <w:bottom w:w="17" w:type="dxa"/>
              <w:right w:w="38" w:type="dxa"/>
            </w:tcMar>
          </w:tcPr>
          <w:p>
            <w:pPr>
              <w:jc w:val="center"/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#D3D3D3"/>
                <w:sz w:val="12"/>
                <w:szCs w:val="12"/>
              </w:rPr>
              <w:t> ст. 4 з 4</w:t>
            </w:r>
          </w:p>
        </w:tc>
      </w:tr>
    </w:tbl>
    <w:p/>
    <w:sectPr>
      <w:pgSz w:w="16840" w:h="11907" w:orient="landscape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11" Type="http://schemas.openxmlformats.org/officeDocument/2006/relationships/image" Target="media/image1.png" />
<Relationship Id="rId12" Type="http://schemas.openxmlformats.org/officeDocument/2006/relationships/image" Target="media/image2.png" />
<Relationship Id="rId13" Type="http://schemas.openxmlformats.org/officeDocument/2006/relationships/image" Target="media/image3.png" />
<Relationship Id="rId14" Type="http://schemas.openxmlformats.org/officeDocument/2006/relationships/image" Target="media/image4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2009-06-17T07:33:19Z</dcterms:created>
  <dc:title>Form_f2</dc:title>
  <dc:creator>FastReport.NET</dc:creator>
</cp:coreProperties>
</file>