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C2" w:rsidRPr="00680037" w:rsidRDefault="001D54C2" w:rsidP="001D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4C2" w:rsidRPr="00680037" w:rsidRDefault="001D54C2" w:rsidP="001D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00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4047B5" wp14:editId="700BD1A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87680" cy="571500"/>
            <wp:effectExtent l="0" t="0" r="7620" b="0"/>
            <wp:wrapTight wrapText="bothSides">
              <wp:wrapPolygon edited="0">
                <wp:start x="0" y="0"/>
                <wp:lineTo x="0" y="19440"/>
                <wp:lineTo x="6750" y="20880"/>
                <wp:lineTo x="15188" y="20880"/>
                <wp:lineTo x="21094" y="19440"/>
                <wp:lineTo x="21094" y="0"/>
                <wp:lineTo x="0" y="0"/>
              </wp:wrapPolygon>
            </wp:wrapTight>
            <wp:docPr id="1" name="Рисунок 1" descr="87px-UkraineCoatOfArmsSmallBW">
              <a:hlinkClick xmlns:a="http://schemas.openxmlformats.org/drawingml/2006/main" r:id="rId9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9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C2" w:rsidRPr="00680037" w:rsidRDefault="001D54C2" w:rsidP="001D5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D54C2" w:rsidRPr="00680037" w:rsidRDefault="001D54C2" w:rsidP="001D5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D54C2" w:rsidRPr="00680037" w:rsidRDefault="001D54C2" w:rsidP="001D5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0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1D54C2" w:rsidRPr="00680037" w:rsidRDefault="001D54C2" w:rsidP="001D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00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</w:t>
      </w:r>
      <w:r w:rsidRPr="006800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</w:p>
    <w:p w:rsidR="001D54C2" w:rsidRPr="00B6687B" w:rsidRDefault="001D54C2" w:rsidP="001D54C2">
      <w:pPr>
        <w:keepNext/>
        <w:tabs>
          <w:tab w:val="left" w:pos="2220"/>
          <w:tab w:val="center" w:pos="510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68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ЧЕРКАСЬКА ГІМНАЗІЯ №9 </w:t>
      </w:r>
      <w:r w:rsidR="00724A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B668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О.М. ЛУЦЕНКА</w:t>
      </w:r>
    </w:p>
    <w:p w:rsidR="001D54C2" w:rsidRPr="00B6687B" w:rsidRDefault="001D54C2" w:rsidP="001D54C2">
      <w:pPr>
        <w:keepNext/>
        <w:tabs>
          <w:tab w:val="left" w:pos="2220"/>
          <w:tab w:val="center" w:pos="510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68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:rsidR="001D54C2" w:rsidRPr="00B6687B" w:rsidRDefault="001D54C2" w:rsidP="001D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6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5F664" wp14:editId="187A1932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23495" t="17145" r="1460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" strokeweight="2.25pt"/>
            </w:pict>
          </mc:Fallback>
        </mc:AlternateContent>
      </w:r>
    </w:p>
    <w:p w:rsidR="001D54C2" w:rsidRPr="00B6687B" w:rsidRDefault="001D54C2" w:rsidP="001D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C2" w:rsidRPr="00B6687B" w:rsidRDefault="001D54C2" w:rsidP="001D54C2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668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9"/>
        <w:gridCol w:w="2835"/>
        <w:gridCol w:w="275"/>
        <w:gridCol w:w="1701"/>
      </w:tblGrid>
      <w:tr w:rsidR="001D54C2" w:rsidRPr="00B6687B" w:rsidTr="00901A4F">
        <w:trPr>
          <w:jc w:val="center"/>
        </w:trPr>
        <w:tc>
          <w:tcPr>
            <w:tcW w:w="236" w:type="dxa"/>
            <w:vAlign w:val="bottom"/>
          </w:tcPr>
          <w:p w:rsidR="001D54C2" w:rsidRPr="00B6687B" w:rsidRDefault="001D54C2" w:rsidP="00901A4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D54C2" w:rsidRPr="00B6687B" w:rsidRDefault="00D22212" w:rsidP="00D22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 w:rsidR="001D54C2" w:rsidRPr="00B66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.0</w:t>
            </w:r>
            <w:r w:rsidR="001D54C2" w:rsidRPr="00B668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1D54C2" w:rsidRPr="00B66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  <w:vAlign w:val="bottom"/>
          </w:tcPr>
          <w:p w:rsidR="001D54C2" w:rsidRPr="00B6687B" w:rsidRDefault="001D54C2" w:rsidP="00901A4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54C2" w:rsidRPr="00B6687B" w:rsidRDefault="001D54C2" w:rsidP="009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</w:tbl>
    <w:p w:rsidR="001D54C2" w:rsidRPr="00B6687B" w:rsidRDefault="001D54C2" w:rsidP="001D54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668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 Черкаси</w:t>
      </w:r>
    </w:p>
    <w:p w:rsidR="001D54C2" w:rsidRPr="00B6687B" w:rsidRDefault="001D54C2" w:rsidP="001D54C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3"/>
        <w:gridCol w:w="1148"/>
      </w:tblGrid>
      <w:tr w:rsidR="001D54C2" w:rsidRPr="00B6687B" w:rsidTr="00901A4F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4C2" w:rsidRPr="00B6687B" w:rsidRDefault="001D54C2" w:rsidP="00901A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253" w:type="dxa"/>
            <w:vAlign w:val="center"/>
          </w:tcPr>
          <w:p w:rsidR="001D54C2" w:rsidRPr="00B6687B" w:rsidRDefault="001D54C2" w:rsidP="00901A4F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4C2" w:rsidRPr="00B6687B" w:rsidRDefault="001D54C2" w:rsidP="009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1D54C2" w:rsidRPr="00C46786" w:rsidTr="00901A4F">
        <w:trPr>
          <w:cantSplit/>
        </w:trPr>
        <w:tc>
          <w:tcPr>
            <w:tcW w:w="5637" w:type="dxa"/>
            <w:gridSpan w:val="3"/>
            <w:vAlign w:val="center"/>
          </w:tcPr>
          <w:p w:rsidR="001D54C2" w:rsidRPr="00B6687B" w:rsidRDefault="001D54C2" w:rsidP="00D2221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proofErr w:type="gramStart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методичної</w:t>
            </w:r>
            <w:proofErr w:type="spellEnd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за 201</w:t>
            </w:r>
            <w:r w:rsidR="00D22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222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навчальний</w:t>
            </w:r>
            <w:proofErr w:type="spellEnd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proofErr w:type="spellEnd"/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C02E0" w:rsidRPr="00DC02E0" w:rsidRDefault="00DC02E0" w:rsidP="00DC0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7C1" w:rsidRPr="00910A2E" w:rsidRDefault="00DC02E0" w:rsidP="00910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Протягом 201</w:t>
      </w:r>
      <w:r w:rsidR="00E76FE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E76FE1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та педагогічний колектив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своїй діяльності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>керу</w:t>
      </w:r>
      <w:r>
        <w:rPr>
          <w:rFonts w:ascii="Times New Roman" w:hAnsi="Times New Roman" w:cs="Times New Roman"/>
          <w:sz w:val="28"/>
          <w:szCs w:val="28"/>
          <w:lang w:val="uk-UA"/>
        </w:rPr>
        <w:t>валис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>я Конституцією України, Законами України: «Про освіту», «Про загальну середню освіту», «Про внесення змін до законодавчих актів з питань загальної середньої та дошкільної освіти щодо організації навчально-виховного процесу», Національною стратегію розвитку освіти в Україні на період до 2021 року, Державними цільовими програма у галузі освіти в Україні, Концепцією нової української школи, іншими документами та урядовими рішеннями в галузі освіти, наказами і розпорядженнями Міністерства освіти і науки України, управління освіти і науки Черкаської обласної держадміністрації, КНЗ «Черкаський обласний інститут післядипломної освіти педагогічних працівників</w:t>
      </w:r>
      <w:r w:rsidR="00FE105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, а також річними планами </w:t>
      </w:r>
      <w:r w:rsidR="00FE1054">
        <w:rPr>
          <w:rFonts w:ascii="Times New Roman" w:hAnsi="Times New Roman" w:cs="Times New Roman"/>
          <w:sz w:val="28"/>
          <w:szCs w:val="28"/>
          <w:lang w:val="uk-UA"/>
        </w:rPr>
        <w:t>КЗН «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>Черкаського обласного інституту післядипломної освіти педагогічних працівників</w:t>
      </w:r>
      <w:r w:rsidR="00FE105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, департаменту освіти та гуманітарної політики Черкаської міської 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ради, мі</w:t>
      </w:r>
      <w:r w:rsidR="00910A2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</w:t>
      </w:r>
      <w:r w:rsidR="00942E0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методичн</w:t>
      </w:r>
      <w:r w:rsidR="00942E0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</w:t>
      </w:r>
      <w:r w:rsidR="004D1FE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42E0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Методична робота з педагогами гімназії проводилась згідно наказу від </w:t>
      </w:r>
      <w:r w:rsidR="0097250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31</w:t>
      </w:r>
      <w:r w:rsidR="00DD17C1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 w:rsidR="00910A2E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="00DD17C1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DD17C1" w:rsidRPr="00910A2E">
        <w:rPr>
          <w:rFonts w:ascii="Times New Roman" w:hAnsi="Times New Roman" w:cs="Times New Roman"/>
          <w:bCs/>
          <w:sz w:val="28"/>
          <w:szCs w:val="28"/>
          <w:lang w:val="uk-UA"/>
        </w:rPr>
        <w:t>201</w:t>
      </w:r>
      <w:r w:rsidR="00972500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DD17C1" w:rsidRPr="00910A2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№</w:t>
      </w:r>
      <w:r w:rsidR="008B393C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bookmarkStart w:id="0" w:name="_GoBack"/>
      <w:bookmarkEnd w:id="0"/>
      <w:r w:rsidR="00910A2E" w:rsidRPr="00910A2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«Про організацію методичної роботи з педагогічними 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працівниками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гімназії в 201</w:t>
      </w:r>
      <w:r w:rsidR="003A25A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3A25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також відповідно до структури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роботи та згідно розподілу функціональних обов’язків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між членами адміністрації.</w:t>
      </w:r>
    </w:p>
    <w:p w:rsidR="001D54C2" w:rsidRPr="00B6687B" w:rsidRDefault="001D54C2" w:rsidP="00910A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8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Виконуючи Положення і рекомендації, викладені в нормативних документах та згідно річного плану роботи гімназії, враховуючи індивідуальні можливості вчителів, їх методичну підготовку, професійний </w:t>
      </w:r>
      <w:r w:rsidRPr="00B668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рівень, матеріальну базу гімназії, методична робота здійснювалась </w:t>
      </w:r>
      <w:r w:rsidRPr="00B66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колективну, групову та індивідуальну форми роботи.</w:t>
      </w:r>
    </w:p>
    <w:p w:rsidR="001D54C2" w:rsidRPr="00B6687B" w:rsidRDefault="001D54C2" w:rsidP="001D54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працював над вирішенням пріоритетних методичних завдань щодо забезпечення системного підвищення якості освіти на інноваційній основі, сучасного психолого-педагогічного та науково-методичного супроводження навчально-виховного процесу, розвитку педагогів і вдосконалення їх професійної діяльності, формування методологічної культури педагогічних кадрів.</w:t>
      </w:r>
    </w:p>
    <w:p w:rsidR="001D54C2" w:rsidRPr="00B6687B" w:rsidRDefault="001D54C2" w:rsidP="001D54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b/>
          <w:sz w:val="28"/>
          <w:szCs w:val="28"/>
          <w:lang w:val="uk-UA"/>
        </w:rPr>
        <w:t>Якісний склад педагогічного колективу.</w:t>
      </w:r>
    </w:p>
    <w:p w:rsidR="001D54C2" w:rsidRPr="00B6687B" w:rsidRDefault="001D54C2" w:rsidP="00DA7C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Упродовж навчального року адміністрація гімназії спрямовувала зусилля на якісне вирішення кадрових питань: укомплектування школи педагогічними працівниками та їх збереження. Плинність педагогічних кадрів </w:t>
      </w:r>
      <w:r w:rsidR="0090701F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у 201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була відсутня.</w:t>
      </w:r>
    </w:p>
    <w:p w:rsidR="001D54C2" w:rsidRPr="00B6687B" w:rsidRDefault="001D54C2" w:rsidP="00630D3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871EF">
        <w:rPr>
          <w:rFonts w:ascii="Times New Roman" w:hAnsi="Times New Roman" w:cs="Times New Roman"/>
          <w:sz w:val="28"/>
          <w:szCs w:val="28"/>
          <w:lang w:val="uk-UA"/>
        </w:rPr>
        <w:t>Станом на 0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>.201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 w:rsidR="000A2984" w:rsidRPr="003871EF">
        <w:rPr>
          <w:rFonts w:ascii="Times New Roman" w:hAnsi="Times New Roman" w:cs="Times New Roman"/>
          <w:sz w:val="28"/>
          <w:szCs w:val="28"/>
          <w:lang w:val="uk-UA"/>
        </w:rPr>
        <w:t xml:space="preserve">ічний колектив </w:t>
      </w:r>
      <w:r w:rsidR="000A2984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складається з 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>к, що складає 8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871EF">
        <w:rPr>
          <w:rFonts w:ascii="Times New Roman" w:hAnsi="Times New Roman" w:cs="Times New Roman"/>
          <w:sz w:val="28"/>
          <w:szCs w:val="28"/>
          <w:lang w:val="uk-UA"/>
        </w:rPr>
        <w:t>%)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. Дві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 перебуває у відпустці по догляду за дитиною (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Бондаренко А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.В., 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Затока Н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871EF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1D54C2" w:rsidRDefault="001D54C2" w:rsidP="00630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Розподіл педагогічних працівників за освітньо-кваліфікаційним рівнем (освітою): вища – </w:t>
      </w:r>
      <w:r w:rsidR="00907A33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кількості).</w:t>
      </w:r>
    </w:p>
    <w:p w:rsidR="00630D34" w:rsidRPr="00630D34" w:rsidRDefault="00630D34" w:rsidP="00630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Кількісний та якісний склад педагогічних кадрів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A29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гімназії станом на 01.06.201</w:t>
      </w:r>
      <w:r w:rsidR="00907A3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8</w:t>
      </w:r>
      <w:r w:rsidR="000A29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наступний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DF687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таблиця 1 та 2,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додаток 1).</w:t>
      </w:r>
    </w:p>
    <w:p w:rsidR="001D54C2" w:rsidRPr="00B6687B" w:rsidRDefault="001D54C2" w:rsidP="00630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Одним з пріоритетних завдань роботи з кадрами є постійне підвищення фахової майстерності, головною метою якої є:</w:t>
      </w:r>
    </w:p>
    <w:p w:rsidR="001D54C2" w:rsidRPr="00B6687B" w:rsidRDefault="001D54C2" w:rsidP="00630D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687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особистому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професійному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зростанні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>;</w:t>
      </w:r>
    </w:p>
    <w:p w:rsidR="001D54C2" w:rsidRPr="00B6687B" w:rsidRDefault="001D54C2" w:rsidP="00630D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потреб у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кваліфікованих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кадрах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високого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6687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6687B">
        <w:rPr>
          <w:rFonts w:ascii="Times New Roman" w:hAnsi="Times New Roman" w:cs="Times New Roman"/>
          <w:sz w:val="28"/>
          <w:szCs w:val="28"/>
        </w:rPr>
        <w:t>івня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професіоналізму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здатних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компетентно,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якісно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посадові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6687B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B6687B">
        <w:rPr>
          <w:rFonts w:ascii="Times New Roman" w:hAnsi="Times New Roman" w:cs="Times New Roman"/>
          <w:sz w:val="28"/>
          <w:szCs w:val="28"/>
        </w:rPr>
        <w:t>;</w:t>
      </w:r>
    </w:p>
    <w:p w:rsidR="001D54C2" w:rsidRPr="00B6687B" w:rsidRDefault="001D54C2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- допомога педагогічним кадрам у реалізації актуальних завдань розвитку, вдосконалення і підвищення професійної майстерності та рівня психологічної підготовки;</w:t>
      </w:r>
    </w:p>
    <w:p w:rsidR="001D54C2" w:rsidRPr="00B6687B" w:rsidRDefault="001D54C2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- активізація творчого потенціалу;</w:t>
      </w:r>
    </w:p>
    <w:p w:rsidR="001D54C2" w:rsidRDefault="001D54C2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- формування здатності до швидкої адаптації в</w:t>
      </w:r>
      <w:r w:rsidR="005B7B0B">
        <w:rPr>
          <w:rFonts w:ascii="Times New Roman" w:hAnsi="Times New Roman" w:cs="Times New Roman"/>
          <w:sz w:val="28"/>
          <w:szCs w:val="28"/>
          <w:lang w:val="uk-UA"/>
        </w:rPr>
        <w:t xml:space="preserve"> умовах, що постійно змінюються;</w:t>
      </w:r>
    </w:p>
    <w:p w:rsidR="005B7B0B" w:rsidRPr="00B6687B" w:rsidRDefault="005B7B0B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підготовка до сертифікації;</w:t>
      </w:r>
    </w:p>
    <w:p w:rsidR="001D54C2" w:rsidRPr="001D48F6" w:rsidRDefault="001D54C2" w:rsidP="008C5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цих завдань відбувається шляхом підвищення кваліфікації, розширення профілю, стажування та самоосвітньої роботи педагогів. Так, протягом навчального року вчителі навчалися на курсах 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при ЧОІПОПП.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Гімназія – є базовим закладом для педагогічної практики слухачів курсів.</w:t>
      </w:r>
    </w:p>
    <w:p w:rsidR="001D54C2" w:rsidRDefault="001D54C2" w:rsidP="0028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50B">
        <w:rPr>
          <w:rFonts w:ascii="Times New Roman" w:hAnsi="Times New Roman" w:cs="Times New Roman"/>
          <w:sz w:val="28"/>
          <w:szCs w:val="28"/>
          <w:lang w:val="uk-UA"/>
        </w:rPr>
        <w:t xml:space="preserve">Аналіз стану післядипломної освіти вчителів, зроблений 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співбесід з</w:t>
      </w:r>
      <w:r w:rsidRPr="00FE350B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E350B">
        <w:rPr>
          <w:rFonts w:ascii="Times New Roman" w:hAnsi="Times New Roman" w:cs="Times New Roman"/>
          <w:sz w:val="28"/>
          <w:szCs w:val="28"/>
          <w:lang w:val="uk-UA"/>
        </w:rPr>
        <w:t xml:space="preserve">, дає підставу для висновку, що особливої уваги потребує підвищення рівня володіння комп’ютером та сама система індивідуальної самоосвітньої роботи. </w:t>
      </w:r>
      <w:r w:rsidRPr="00035714">
        <w:rPr>
          <w:rFonts w:ascii="Times New Roman" w:hAnsi="Times New Roman" w:cs="Times New Roman"/>
          <w:sz w:val="28"/>
          <w:szCs w:val="28"/>
          <w:lang w:val="uk-UA"/>
        </w:rPr>
        <w:t xml:space="preserve">Саме тому в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035714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організована самоосвітня робота педагогів як одна із форм науково-методичної роботи, що в поєднанні з курсовим підвищенням кваліфікації, навчанням на спецкурсах дає позитивні результати у вдосконаленні необхідної для практичної діяльності теоретичної і практичної підготовки педагогів та у підвищенні якості знань і умінь учнів.</w:t>
      </w:r>
    </w:p>
    <w:p w:rsidR="00156CF8" w:rsidRPr="00D00087" w:rsidRDefault="00156CF8" w:rsidP="00156C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56C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вдосконалення фахової майстерності, поширення власного досвіду, впровадження новітніх технологій у педагогічну практику, ознайомлення громадськості міста з власними доробками, досягненнями вчителі гімназії взяли участь у міській виставці «Зернини досвіду 201</w:t>
      </w:r>
      <w:r w:rsidR="00A714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156C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». </w:t>
      </w:r>
      <w:r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виставці свої доробки представили: Топчій І.В., </w:t>
      </w:r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Савенко Г.В., Кононенко Л.О., </w:t>
      </w:r>
      <w:proofErr w:type="spellStart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Гулюкіна</w:t>
      </w:r>
      <w:proofErr w:type="spellEnd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Н.Г., </w:t>
      </w:r>
      <w:proofErr w:type="spellStart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Захаричева-Убоженко</w:t>
      </w:r>
      <w:proofErr w:type="spellEnd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Н.О., </w:t>
      </w:r>
      <w:proofErr w:type="spellStart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Волочай</w:t>
      </w:r>
      <w:proofErr w:type="spellEnd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</w:t>
      </w:r>
      <w:proofErr w:type="spellStart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Сокирко</w:t>
      </w:r>
      <w:proofErr w:type="spellEnd"/>
      <w:r w:rsidR="00D00087" w:rsidRPr="00D000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Л.Г., Шевченко З.В., Лисенко Н.О.</w:t>
      </w:r>
    </w:p>
    <w:p w:rsidR="001D54C2" w:rsidRPr="00E70187" w:rsidRDefault="001D54C2" w:rsidP="00FA09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результати самоосвітньої роботи окремих педагогічних працівників та творчих груп педагогів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розглянуті та обговорені </w:t>
      </w:r>
      <w:r>
        <w:rPr>
          <w:rFonts w:ascii="Times New Roman" w:hAnsi="Times New Roman" w:cs="Times New Roman"/>
          <w:sz w:val="28"/>
          <w:szCs w:val="28"/>
          <w:lang w:val="uk-UA"/>
        </w:rPr>
        <w:t>на засіданнях педагогічної ради,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читань, 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>а також представлені на сторінках педагогічних фахових видань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54C2" w:rsidRPr="002265CB" w:rsidRDefault="001D54C2" w:rsidP="00FA095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публікацій з досвіду роботи закладу, вчителів у педагогічній пресі (додаток до наказу №</w:t>
      </w:r>
      <w:r w:rsidR="00854EF8"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</w:t>
      </w:r>
      <w:r w:rsidR="003563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907F1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1</w:t>
      </w:r>
      <w:r w:rsidRPr="0035638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арк</w:t>
      </w:r>
      <w:r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.).</w:t>
      </w:r>
    </w:p>
    <w:p w:rsidR="001D54C2" w:rsidRPr="00EA148A" w:rsidRDefault="001D54C2" w:rsidP="00FA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A97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Активізації творчої діяльності вчителів, залучення їх до науково-дослідницької роботи, стимулювання неперервної фахової освіти, підвищення відповідальності за результати навчання і виховання сприяла </w:t>
      </w:r>
      <w:r w:rsidRPr="00775820">
        <w:rPr>
          <w:rFonts w:ascii="Times New Roman" w:hAnsi="Times New Roman" w:cs="Times New Roman"/>
          <w:sz w:val="28"/>
          <w:szCs w:val="28"/>
          <w:lang w:val="uk-UA"/>
        </w:rPr>
        <w:t>атестація педагогів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гімназії. </w:t>
      </w:r>
      <w:r w:rsidRPr="00035A97">
        <w:rPr>
          <w:rFonts w:ascii="Times New Roman" w:hAnsi="Times New Roman" w:cs="Times New Roman"/>
          <w:sz w:val="28"/>
          <w:szCs w:val="28"/>
          <w:lang w:val="uk-UA"/>
        </w:rPr>
        <w:t>Протягом атестаційного 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A97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здійснювалась комплексна оцінка рівня кваліфікації і професійної майстерності педагогічних працівників та результатів їхньої діяльності.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Зауважень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-методичного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683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16839">
        <w:rPr>
          <w:rFonts w:ascii="Times New Roman" w:hAnsi="Times New Roman" w:cs="Times New Roman"/>
          <w:sz w:val="28"/>
          <w:szCs w:val="28"/>
        </w:rPr>
        <w:t>ічним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планом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виконано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обсязі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обласних, всеукраїнських</w:t>
      </w:r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заходах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ефект</w:t>
      </w:r>
      <w:r>
        <w:rPr>
          <w:rFonts w:ascii="Times New Roman" w:hAnsi="Times New Roman" w:cs="Times New Roman"/>
          <w:sz w:val="28"/>
          <w:szCs w:val="28"/>
        </w:rPr>
        <w:t>ивність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4C2" w:rsidRPr="00E70187" w:rsidRDefault="001D54C2" w:rsidP="007D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З метою підвищення рівня психолого-педагогічної, </w:t>
      </w:r>
      <w:proofErr w:type="spellStart"/>
      <w:r w:rsidRPr="001F4A75">
        <w:rPr>
          <w:rFonts w:ascii="Times New Roman" w:hAnsi="Times New Roman" w:cs="Times New Roman"/>
          <w:sz w:val="28"/>
          <w:szCs w:val="28"/>
          <w:lang w:val="uk-UA"/>
        </w:rPr>
        <w:t>загально-культурної</w:t>
      </w:r>
      <w:proofErr w:type="spellEnd"/>
      <w:r w:rsidRPr="001F4A75">
        <w:rPr>
          <w:rFonts w:ascii="Times New Roman" w:hAnsi="Times New Roman" w:cs="Times New Roman"/>
          <w:sz w:val="28"/>
          <w:szCs w:val="28"/>
          <w:lang w:val="uk-UA"/>
        </w:rPr>
        <w:t>, фахової та методичної підготовки молодих спеціалістів та малодосвідчених учителів у школі впроваджено систему наставництва над молодими колегами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 створена рада наставників зі складу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ПК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43D">
        <w:rPr>
          <w:rFonts w:ascii="Times New Roman" w:hAnsi="Times New Roman" w:cs="Times New Roman"/>
          <w:sz w:val="28"/>
          <w:szCs w:val="28"/>
          <w:lang w:val="uk-UA"/>
        </w:rPr>
        <w:t xml:space="preserve">учителів-методистів, яку очолює 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>Шевченко З</w:t>
      </w:r>
      <w:r w:rsidRPr="00E7143D">
        <w:rPr>
          <w:rFonts w:ascii="Times New Roman" w:hAnsi="Times New Roman" w:cs="Times New Roman"/>
          <w:sz w:val="28"/>
          <w:szCs w:val="28"/>
          <w:lang w:val="uk-UA"/>
        </w:rPr>
        <w:t>.В.,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>вчитель вищої категорії,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>учитель-методист)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план роботи ради та індивідуальні плани вчителів-стажерів.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Гімназійні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 xml:space="preserve"> плани роботи з молодими педагогами корегується відповідно до кількісного та якісного складу спеціалістів, їх підготовки, фаху, стажу роботи, результатів 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lastRenderedPageBreak/>
        <w:t>анкетування та діагностики, а також результатів роботи у попередньому навчальному році.</w:t>
      </w:r>
    </w:p>
    <w:p w:rsidR="001D54C2" w:rsidRPr="00F72185" w:rsidRDefault="001D54C2" w:rsidP="002265CB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41E91">
        <w:rPr>
          <w:rFonts w:ascii="Times New Roman" w:hAnsi="Times New Roman" w:cs="Times New Roman"/>
          <w:sz w:val="28"/>
          <w:szCs w:val="28"/>
          <w:lang w:val="uk-UA"/>
        </w:rPr>
        <w:t xml:space="preserve">Важливим напрямком роботи з педагогічними кадрами, якому приділяється значна увага, є питання педагогічної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841E91">
        <w:rPr>
          <w:rFonts w:ascii="Times New Roman" w:hAnsi="Times New Roman" w:cs="Times New Roman"/>
          <w:sz w:val="28"/>
          <w:szCs w:val="28"/>
          <w:lang w:val="uk-UA"/>
        </w:rPr>
        <w:t xml:space="preserve"> як системи морально-етичних норм і принципів, необхідних педагогові для виконання своїх професійних обов’язків.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підвищенн</w:t>
      </w:r>
      <w:r w:rsidR="002265CB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рівня професійної культури, 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педагогічної етики</w:t>
      </w:r>
      <w:r w:rsidR="002265CB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65CB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дотримання педагогами професійно-моральної культури праці 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 упродовж 201</w:t>
      </w:r>
      <w:r w:rsidR="00746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-201</w:t>
      </w:r>
      <w:r w:rsidR="007464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навчального року розглядалися на щотижневих нарадах (раз на місяць).</w:t>
      </w:r>
    </w:p>
    <w:p w:rsidR="002265CB" w:rsidRDefault="002265CB" w:rsidP="00F721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4C2" w:rsidRPr="00B73202" w:rsidRDefault="001D54C2" w:rsidP="00F721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73202">
        <w:rPr>
          <w:rFonts w:ascii="Times New Roman" w:hAnsi="Times New Roman" w:cs="Times New Roman"/>
          <w:b/>
          <w:sz w:val="28"/>
          <w:szCs w:val="28"/>
        </w:rPr>
        <w:t>Вплив</w:t>
      </w:r>
      <w:proofErr w:type="spellEnd"/>
      <w:r w:rsidRPr="00B73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202">
        <w:rPr>
          <w:rFonts w:ascii="Times New Roman" w:hAnsi="Times New Roman" w:cs="Times New Roman"/>
          <w:b/>
          <w:sz w:val="28"/>
          <w:szCs w:val="28"/>
        </w:rPr>
        <w:t>методичних</w:t>
      </w:r>
      <w:proofErr w:type="spellEnd"/>
      <w:r w:rsidRPr="00B73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202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B732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Pr="00B732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73202">
        <w:rPr>
          <w:rFonts w:ascii="Times New Roman" w:hAnsi="Times New Roman" w:cs="Times New Roman"/>
          <w:b/>
          <w:sz w:val="28"/>
          <w:szCs w:val="28"/>
        </w:rPr>
        <w:t>івень</w:t>
      </w:r>
      <w:proofErr w:type="spellEnd"/>
      <w:r w:rsidRPr="00B73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202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B73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73202">
        <w:rPr>
          <w:rFonts w:ascii="Times New Roman" w:hAnsi="Times New Roman" w:cs="Times New Roman"/>
          <w:b/>
          <w:sz w:val="28"/>
          <w:szCs w:val="28"/>
        </w:rPr>
        <w:t>уроків</w:t>
      </w:r>
      <w:proofErr w:type="spellEnd"/>
      <w:r w:rsidRPr="00B732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D54C2" w:rsidRPr="002D12A8" w:rsidRDefault="001D54C2" w:rsidP="00E2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87">
        <w:rPr>
          <w:rFonts w:ascii="Times New Roman" w:hAnsi="Times New Roman" w:cs="Times New Roman"/>
          <w:sz w:val="28"/>
          <w:szCs w:val="28"/>
          <w:lang w:val="uk-UA"/>
        </w:rPr>
        <w:t xml:space="preserve">Висновки, зроблені адміністрацією за результатами відвіданих уроків, свідчать про те, що проведені у межах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</w:t>
      </w:r>
      <w:r w:rsidRPr="00132987">
        <w:rPr>
          <w:rFonts w:ascii="Times New Roman" w:hAnsi="Times New Roman" w:cs="Times New Roman"/>
          <w:sz w:val="28"/>
          <w:szCs w:val="28"/>
          <w:lang w:val="uk-UA"/>
        </w:rPr>
        <w:t xml:space="preserve">ної методичної теми та річного плану заходи, спрямовані на поліпшення якості уроку, а саме: використання інноваційних технологій в початковій школі, сучасних інтерактивних методів і прийомів навчання дають позитивні результати. 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>У поточно</w:t>
      </w:r>
      <w:r w:rsidR="00E229F5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 w:rsidR="00E229F5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E229F5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поліпшилась у порівнянні з </w:t>
      </w:r>
      <w:r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минулим роком якість </w:t>
      </w:r>
      <w:r w:rsidR="00F72185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уроків вчителів інформатики та фізики </w:t>
      </w:r>
      <w:proofErr w:type="spellStart"/>
      <w:r w:rsidRPr="002D12A8">
        <w:rPr>
          <w:rFonts w:ascii="Times New Roman" w:hAnsi="Times New Roman" w:cs="Times New Roman"/>
          <w:sz w:val="28"/>
          <w:szCs w:val="28"/>
          <w:lang w:val="uk-UA"/>
        </w:rPr>
        <w:t>Луб’янським</w:t>
      </w:r>
      <w:proofErr w:type="spellEnd"/>
      <w:r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 Д.В., </w:t>
      </w:r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Іванченком С.В., вчителем </w:t>
      </w:r>
      <w:proofErr w:type="spellStart"/>
      <w:r w:rsidRPr="002D12A8">
        <w:rPr>
          <w:rFonts w:ascii="Times New Roman" w:hAnsi="Times New Roman" w:cs="Times New Roman"/>
          <w:sz w:val="28"/>
          <w:szCs w:val="28"/>
          <w:lang w:val="uk-UA"/>
        </w:rPr>
        <w:t>вчителем</w:t>
      </w:r>
      <w:proofErr w:type="spellEnd"/>
      <w:r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Токар В.Л., </w:t>
      </w:r>
      <w:r w:rsidR="00F72185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вчителем фізичної культури Щербина Б.П., вчителем англійської мови </w:t>
      </w:r>
      <w:proofErr w:type="spellStart"/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>Ждан</w:t>
      </w:r>
      <w:proofErr w:type="spellEnd"/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proofErr w:type="spellStart"/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>Крицької</w:t>
      </w:r>
      <w:proofErr w:type="spellEnd"/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 О.Г., </w:t>
      </w:r>
      <w:r w:rsidR="00F72185" w:rsidRPr="002D12A8">
        <w:rPr>
          <w:rFonts w:ascii="Times New Roman" w:hAnsi="Times New Roman" w:cs="Times New Roman"/>
          <w:sz w:val="28"/>
          <w:szCs w:val="28"/>
          <w:lang w:val="uk-UA"/>
        </w:rPr>
        <w:t>Почтарьової Ю.Ю.</w:t>
      </w:r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>Дедіченко</w:t>
      </w:r>
      <w:proofErr w:type="spellEnd"/>
      <w:r w:rsidR="002D12A8" w:rsidRPr="002D12A8">
        <w:rPr>
          <w:rFonts w:ascii="Times New Roman" w:hAnsi="Times New Roman" w:cs="Times New Roman"/>
          <w:sz w:val="28"/>
          <w:szCs w:val="28"/>
          <w:lang w:val="uk-UA"/>
        </w:rPr>
        <w:t xml:space="preserve"> Г.М.</w:t>
      </w:r>
    </w:p>
    <w:p w:rsidR="001D54C2" w:rsidRPr="00300C36" w:rsidRDefault="001D54C2" w:rsidP="0098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proofErr w:type="gramStart"/>
      <w:r w:rsidRPr="00A168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16839">
        <w:rPr>
          <w:rFonts w:ascii="Times New Roman" w:hAnsi="Times New Roman" w:cs="Times New Roman"/>
          <w:sz w:val="28"/>
          <w:szCs w:val="28"/>
        </w:rPr>
        <w:t>ідготовка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міських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обласних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сприяла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творчої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, позитивно </w:t>
      </w:r>
      <w:proofErr w:type="spellStart"/>
      <w:r w:rsidRPr="00A16839">
        <w:rPr>
          <w:rFonts w:ascii="Times New Roman" w:hAnsi="Times New Roman" w:cs="Times New Roman"/>
          <w:sz w:val="28"/>
          <w:szCs w:val="28"/>
        </w:rPr>
        <w:t>вплинула</w:t>
      </w:r>
      <w:proofErr w:type="spellEnd"/>
      <w:r w:rsidRPr="00A1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6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 гімназії беруть активну участь</w:t>
      </w:r>
      <w:r w:rsidRPr="00455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семінарах, ко</w:t>
      </w:r>
      <w:r w:rsidRPr="0076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нференціях, форумах всіх рівнів.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до наказу №</w:t>
      </w:r>
      <w:r w:rsidR="0098020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D32B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арк.).</w:t>
      </w:r>
    </w:p>
    <w:p w:rsidR="00066C04" w:rsidRDefault="001D54C2" w:rsidP="00E6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гімназії створена система інноваційної роботи, яка включає в себе використання різноманітних інноваційних технологій. На сьогодні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навчальному закладі </w:t>
      </w:r>
      <w:r w:rsidRPr="00CB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майже у всіх кабінетах створені умови для використання у педагогічній роботі інформаційно-комунікаційні технології (кабінети </w:t>
      </w:r>
      <w:proofErr w:type="spellStart"/>
      <w:r w:rsidRPr="00CB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укоплектовані</w:t>
      </w:r>
      <w:proofErr w:type="spellEnd"/>
      <w:r w:rsidRPr="00CB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проекторами та комп</w:t>
      </w:r>
      <w:r w:rsidRPr="00AA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63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ютерами (ноутбуками). П’ять кабінетів оснащені інтерактивними дошками. Більшість педагогів у своїй педагогічній праці використовує можливості даних кабінетів.</w:t>
      </w:r>
    </w:p>
    <w:p w:rsidR="000149DF" w:rsidRPr="000149DF" w:rsidRDefault="000149DF" w:rsidP="000149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Гімназія протягом 201</w:t>
      </w:r>
      <w:r w:rsidR="00D32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D32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навчального року </w:t>
      </w:r>
      <w:r w:rsidRPr="000149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була та є експериментальним майданчиком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регіонального та всеукраїнського рівня. Так, зокрема:</w:t>
      </w:r>
    </w:p>
    <w:p w:rsidR="000149DF" w:rsidRDefault="008A582A" w:rsidP="000149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гімназії </w:t>
      </w:r>
      <w:r w:rsidR="000149DF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працює дослідно-експериментальний майданчик з упровадження інноваційного освітнього проекту «РОЗКВІТ» який спрямований на сприяння творчому розвитку дитини і пошук її талантів, формуванн</w:t>
      </w:r>
      <w:r w:rsidR="004C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</w:t>
      </w:r>
      <w:proofErr w:type="spellStart"/>
      <w:r w:rsidR="004C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діяльнісного</w:t>
      </w:r>
      <w:proofErr w:type="spellEnd"/>
      <w:r w:rsidR="004C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підходу до життя </w:t>
      </w:r>
      <w:r w:rsidR="004C6113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темою «Створення науково-методичних засад формування у дітей </w:t>
      </w:r>
      <w:r w:rsidR="004C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навчально-дослідницьких умінь»,</w:t>
      </w:r>
      <w:r w:rsidR="004C6113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 </w:t>
      </w:r>
      <w:proofErr w:type="spellStart"/>
      <w:r w:rsidR="004C6113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МОНмолодьспорту</w:t>
      </w:r>
      <w:proofErr w:type="spellEnd"/>
      <w:r w:rsidR="004C6113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18.04.2012р. №476</w:t>
      </w:r>
    </w:p>
    <w:p w:rsidR="00BC08BF" w:rsidRPr="000149DF" w:rsidRDefault="00BC08BF" w:rsidP="00BC08B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розпочата активна участь у 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експеримент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«Теоретико-методологічні засади моделювання розвитку авторських шкіл» на базі загальноосвітніх навчальних закладів України на 2017-2021 роки Наказ МОН України  19.01.2017 №79 (</w:t>
      </w:r>
      <w:r w:rsidR="00DA0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рік);</w:t>
      </w:r>
    </w:p>
    <w:p w:rsidR="00BC08BF" w:rsidRPr="00BC08BF" w:rsidRDefault="00BC08BF" w:rsidP="00BC08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розпочата активна участь у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дослідно-експериментальної роботи на базі загальноосвітніх навчальних </w:t>
      </w:r>
      <w:proofErr w:type="spellStart"/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закладів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</w:t>
      </w:r>
      <w:proofErr w:type="spellEnd"/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учасників цільової обласної програми «Інноваційні школи Черкащини», наказ управління освіти і науки  Черкаської обласної державної адміністрації 05.05.2017 № 119 (</w:t>
      </w:r>
      <w:r w:rsidR="00DA0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рік);</w:t>
      </w:r>
    </w:p>
    <w:p w:rsidR="000149DF" w:rsidRPr="000149DF" w:rsidRDefault="000149DF" w:rsidP="000149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продовжується робота над темою: «Формування </w:t>
      </w:r>
      <w:proofErr w:type="spellStart"/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просоціальної</w:t>
      </w:r>
      <w:proofErr w:type="spellEnd"/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поведінки учнів в умовах превентивного виховного середовища загальноосвітнього навчального закладу;</w:t>
      </w:r>
    </w:p>
    <w:p w:rsidR="000149DF" w:rsidRDefault="00576DAC" w:rsidP="000149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продовжується </w:t>
      </w:r>
      <w:r w:rsidR="000149DF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всеукраїнський експеримент з упровадження науково-педагогічного проекту «Школа майбутнього». Наказ МОН України 04.03.2016р. №216 (</w:t>
      </w:r>
      <w:r w:rsidR="00DA0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0149DF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рік);</w:t>
      </w:r>
    </w:p>
    <w:p w:rsidR="00FC61C0" w:rsidRPr="00FC61C0" w:rsidRDefault="00FC61C0" w:rsidP="00FC61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Науково-педагогічний проект «Інтелект України». Наказ МОН України від 18.05.2017 р. №714</w:t>
      </w:r>
    </w:p>
    <w:p w:rsidR="00FC61C0" w:rsidRPr="00FC61C0" w:rsidRDefault="00FC61C0" w:rsidP="00FC61C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Експеримент за НУШ 2 (</w:t>
      </w:r>
      <w:proofErr w:type="spellStart"/>
      <w:r w:rsidRPr="00FC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</w:t>
      </w:r>
      <w:proofErr w:type="spellEnd"/>
      <w:r w:rsidRPr="00FC61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Р.Шиян). Наказ МОН України від 16.08.2017 №1181</w:t>
      </w:r>
    </w:p>
    <w:p w:rsidR="002C3ACC" w:rsidRPr="000149DF" w:rsidRDefault="002C3ACC" w:rsidP="00FC61C0">
      <w:pPr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66C04" w:rsidRPr="00CB7C94" w:rsidRDefault="005A3520" w:rsidP="005A3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Педагогічний колектив активно та плідно співпрацює з вищими навчальними закладами, так зокрема: підписані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договори про </w:t>
      </w:r>
      <w:r w:rsidRPr="005A3520">
        <w:rPr>
          <w:rFonts w:ascii="Times New Roman" w:eastAsia="Calibri" w:hAnsi="Times New Roman" w:cs="Times New Roman"/>
          <w:sz w:val="28"/>
          <w:szCs w:val="28"/>
          <w:lang w:val="uk-UA"/>
        </w:rPr>
        <w:t>співпрацю з Черкаськ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им національним університетом</w:t>
      </w:r>
      <w:r w:rsidRPr="005A3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ім. Б.Хмельницького (24.02.2016), Черкаським державним технологічним університетом (06.04.2016).</w:t>
      </w:r>
    </w:p>
    <w:p w:rsidR="001D54C2" w:rsidRPr="007E2F8B" w:rsidRDefault="001D54C2" w:rsidP="00F44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Полль</w:t>
      </w:r>
      <w:proofErr w:type="spellEnd"/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О.В. оновила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гімназійний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інформаційний банк обдарованої молоді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здійснила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аналіз результативності роботи з обдарованим</w:t>
      </w:r>
      <w:r>
        <w:rPr>
          <w:rFonts w:ascii="Times New Roman" w:hAnsi="Times New Roman" w:cs="Times New Roman"/>
          <w:sz w:val="28"/>
          <w:szCs w:val="28"/>
          <w:lang w:val="uk-UA"/>
        </w:rPr>
        <w:t>и дітьми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. Учні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>ли активну участь в олімпіад</w:t>
      </w:r>
      <w:r>
        <w:rPr>
          <w:rFonts w:ascii="Times New Roman" w:hAnsi="Times New Roman" w:cs="Times New Roman"/>
          <w:sz w:val="28"/>
          <w:szCs w:val="28"/>
          <w:lang w:val="uk-UA"/>
        </w:rPr>
        <w:t>ах, конкурсах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7E2F8B">
        <w:rPr>
          <w:rFonts w:ascii="Times New Roman" w:hAnsi="Times New Roman" w:cs="Times New Roman"/>
          <w:color w:val="000000" w:themeColor="text1"/>
          <w:sz w:val="28"/>
          <w:szCs w:val="28"/>
        </w:rPr>
        <w:t>Маємо</w:t>
      </w:r>
      <w:proofErr w:type="spellEnd"/>
      <w:r w:rsidRPr="007E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досить </w:t>
      </w:r>
      <w:proofErr w:type="gramStart"/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добр</w:t>
      </w:r>
      <w:proofErr w:type="gramEnd"/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E2F8B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№</w:t>
      </w:r>
      <w:r w:rsidR="00873D9A" w:rsidRPr="00B624D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2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8BB" w:rsidRPr="00B624DC">
        <w:rPr>
          <w:rFonts w:ascii="Times New Roman" w:hAnsi="Times New Roman" w:cs="Times New Roman"/>
          <w:sz w:val="28"/>
          <w:szCs w:val="28"/>
          <w:lang w:val="uk-UA"/>
        </w:rPr>
        <w:t xml:space="preserve">на 3 </w:t>
      </w:r>
      <w:r w:rsidRPr="00B624DC">
        <w:rPr>
          <w:rFonts w:ascii="Times New Roman" w:hAnsi="Times New Roman" w:cs="Times New Roman"/>
          <w:sz w:val="28"/>
          <w:szCs w:val="28"/>
          <w:lang w:val="uk-UA"/>
        </w:rPr>
        <w:t>арк.)</w:t>
      </w:r>
    </w:p>
    <w:p w:rsidR="001D54C2" w:rsidRPr="006C2EB5" w:rsidRDefault="001D54C2" w:rsidP="001D54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вищезазначеного, </w:t>
      </w:r>
    </w:p>
    <w:p w:rsidR="001D54C2" w:rsidRPr="007219C2" w:rsidRDefault="001D54C2" w:rsidP="000F5E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1D54C2" w:rsidRPr="007219C2" w:rsidRDefault="001D54C2" w:rsidP="000F5E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методичної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гімназії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році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визнати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задовільною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5165" w:rsidRPr="00C85165" w:rsidRDefault="00C85165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161259" w:rsidRDefault="001D54C2" w:rsidP="000F5EDE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плідну, творчу роботу</w:t>
      </w:r>
      <w:r w:rsidR="00235D37"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поширення сучасних освітніх технологій, результативну діяльність з удосконалення методичної культури </w:t>
      </w:r>
      <w:r w:rsidR="00D4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 гімназії</w:t>
      </w:r>
      <w:r w:rsidR="00235D37"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4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міста, області,</w:t>
      </w:r>
      <w:r w:rsidR="00235D37"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ініціативу в реалізації державної політики у сфері освіти винести подяки:</w:t>
      </w:r>
    </w:p>
    <w:p w:rsidR="00DE0FA3" w:rsidRPr="007219C2" w:rsidRDefault="001D54C2" w:rsidP="00DE0F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а) вчителям: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Полозенко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С.В., Стецюку А.С., Мельниченко О.М.,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Черненко Н.М.,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Завіновській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Кисільовій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Л.В., </w:t>
      </w:r>
      <w:proofErr w:type="spellStart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Заболоцькій</w:t>
      </w:r>
      <w:proofErr w:type="spellEnd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Цимбалу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Т.В., Шевченко З.В.,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="0016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Сокирко</w:t>
      </w:r>
      <w:proofErr w:type="spellEnd"/>
      <w:r w:rsidR="0016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</w:t>
      </w:r>
      <w:proofErr w:type="spellStart"/>
      <w:r w:rsidR="0016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Голінько</w:t>
      </w:r>
      <w:proofErr w:type="spellEnd"/>
      <w:r w:rsidR="0016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Ю.А., Демченко Т.Г</w:t>
      </w:r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., </w:t>
      </w:r>
      <w:proofErr w:type="spellStart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Шляхетко</w:t>
      </w:r>
      <w:proofErr w:type="spellEnd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 </w:t>
      </w:r>
      <w:proofErr w:type="spellStart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Тарноруцькій</w:t>
      </w:r>
      <w:proofErr w:type="spellEnd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DE0FA3" w:rsidRDefault="00DE0FA3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класним керівникам: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Полозенко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Мельниченко О.М.,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Завіновська</w:t>
      </w:r>
      <w:proofErr w:type="spellEnd"/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Обертас І.В., Шевченко З.В., 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Л.Р.</w:t>
      </w:r>
      <w:r w:rsidR="008A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8A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Кирдоді</w:t>
      </w:r>
      <w:proofErr w:type="spellEnd"/>
      <w:r w:rsidR="008A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Л.І., </w:t>
      </w:r>
      <w:proofErr w:type="spellStart"/>
      <w:r w:rsidR="008A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Берко</w:t>
      </w:r>
      <w:proofErr w:type="spellEnd"/>
      <w:r w:rsidR="008A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Голінько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Ю.А., Дога Т.В., </w:t>
      </w:r>
      <w:r w:rsidR="003C7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Черненко Н.М., Демченко Т.Г.</w:t>
      </w:r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Заболоцькій</w:t>
      </w:r>
      <w:proofErr w:type="spellEnd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Шляхетко</w:t>
      </w:r>
      <w:proofErr w:type="spellEnd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О.М., </w:t>
      </w:r>
      <w:proofErr w:type="spellStart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Тарноруцькій</w:t>
      </w:r>
      <w:proofErr w:type="spellEnd"/>
      <w:r w:rsidR="00DE0F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А.В.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предметним кафедрам: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Шевченко З.В.)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історії та правознавства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Завіновська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І.В.)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української мови та 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Голінько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Ю.А.), 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фізичного та естетичного розвитку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Гулюкіна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Н.Г.)</w:t>
      </w:r>
      <w:r w:rsidR="0057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технології (</w:t>
      </w:r>
      <w:proofErr w:type="spellStart"/>
      <w:r w:rsidR="0057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цимбал</w:t>
      </w:r>
      <w:proofErr w:type="spellEnd"/>
      <w:r w:rsidR="0057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М.П.).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506FC7" w:rsidRDefault="001D54C2" w:rsidP="00506F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методичної роботи в 201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спланувати з урахуванням недоліків минулого навчального року.</w:t>
      </w:r>
      <w:r w:rsid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роботу над проблемною темою гімназії </w:t>
      </w:r>
      <w:r w:rsidRPr="00506F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0F5EDE" w:rsidRPr="00506FC7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Теоретико-методологічні засади моделювання та розвитку авторської школи «Гімназія успішного українця</w:t>
      </w:r>
      <w:r w:rsidRPr="00506FC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F5EDE" w:rsidRPr="00506F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Default="001D54C2" w:rsidP="000F5E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Звернути увагу керівникам предметних кафедр на недостатню активність в роботі окремих вчителів, проаналізувати їхню роботу, вказати на недоліки та шляхи їх подолання: О.В.Михайлової,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Верховська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Н.А., В.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Л.Токар,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Дедіченко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Г.М., Почтарьової Ю.Ю.,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Н.Б., Луценко Л.М.,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І.М., </w:t>
      </w:r>
      <w:proofErr w:type="spellStart"/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Дойченко</w:t>
      </w:r>
      <w:proofErr w:type="spellEnd"/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Н.В.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Крицькій</w:t>
      </w:r>
      <w:proofErr w:type="spellEnd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О.Г., Гребенюк Н.В.</w:t>
      </w:r>
    </w:p>
    <w:p w:rsidR="005B1C0F" w:rsidRDefault="005B1C0F" w:rsidP="005B1C0F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B1C0F" w:rsidRPr="007219C2" w:rsidRDefault="005B1C0F" w:rsidP="005B1C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7219C2" w:rsidRDefault="001D54C2" w:rsidP="000F5EDE">
      <w:pPr>
        <w:tabs>
          <w:tab w:val="left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 – керівники предметних кафедр: Г.Г.Потьомкіна, 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Ю.А.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Голінько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Гулюкіна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Н.Г., Шевченко З.В., </w:t>
      </w:r>
      <w:r w:rsidR="00506F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Т.Г.Дога,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D54C2" w:rsidRPr="007219C2" w:rsidRDefault="001D54C2" w:rsidP="000F5EDE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Відмітити позитивний досвід друкованих матеріалів </w:t>
      </w:r>
      <w:r w:rsid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гімназії </w:t>
      </w:r>
      <w:r w:rsidR="00506FC7"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Топчій І.В., 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вчителів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Черненко Н.М.,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Сав</w:t>
      </w:r>
      <w:r w:rsidRPr="00645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єльєва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Ж.Г., Стецюк А.С.,</w:t>
      </w:r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Завіновська</w:t>
      </w:r>
      <w:proofErr w:type="spellEnd"/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І.В.</w:t>
      </w:r>
      <w:r w:rsidR="00DF2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Шевченко З.В.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proofErr w:type="spellStart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Волочай</w:t>
      </w:r>
      <w:proofErr w:type="spellEnd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О.В., </w:t>
      </w:r>
      <w:proofErr w:type="spellStart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Сокирко</w:t>
      </w:r>
      <w:proofErr w:type="spellEnd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Л.М., </w:t>
      </w:r>
      <w:proofErr w:type="spellStart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Кисльової</w:t>
      </w:r>
      <w:proofErr w:type="spellEnd"/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Л.В.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засіданнях методичної ради гімназії, предметних кафедр детально проаналізувати стан методичної роботи в гімназії, на кафедрах у 201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та спланувати організацію методичної роботи з педагогічними кадрами гімназії у 201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5B1C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році.</w:t>
      </w:r>
    </w:p>
    <w:p w:rsidR="00DC4C9B" w:rsidRPr="00DC4C9B" w:rsidRDefault="00DC4C9B" w:rsidP="00E949A3">
      <w:pPr>
        <w:autoSpaceDN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 Відповідальні: заступник директора з навчально-виховної роботи Чумак А.І., голова м</w:t>
      </w:r>
      <w:r w:rsidR="00E949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етодичної ради </w:t>
      </w:r>
      <w:proofErr w:type="spellStart"/>
      <w:r w:rsidR="00E949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="00E949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голови предметних кафедр гімназії.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Забезпечити системний підхід до методичної роботи, дбати про її результативність, координувати роботу гімназійних предметних кафедр, семінарів, творчих, динамічних та проблемних груп.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навчального року. Відповідальні: заступник директора з навчально-виховної роботи Чумак А.І., голова методичної ради </w:t>
      </w:r>
      <w:proofErr w:type="spellStart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 голови предметних кафедр гімназії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Активізувати роботу педагогічних працівників гімназії щодо розміщення своїх напрацювань у </w:t>
      </w:r>
      <w:r w:rsidR="00D3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друкованих фахових виданнях та розміщення на </w:t>
      </w:r>
      <w:proofErr w:type="spellStart"/>
      <w:r w:rsidR="00D3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інтернет-ресурсах</w:t>
      </w:r>
      <w:proofErr w:type="spellEnd"/>
      <w:r w:rsidR="00D3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DC4C9B" w:rsidRPr="00DC4C9B" w:rsidRDefault="00DC4C9B" w:rsidP="000F5EDE">
      <w:pPr>
        <w:spacing w:after="0" w:line="240" w:lineRule="auto"/>
        <w:ind w:left="83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роботу щодо зміцнення матеріально-технічної бази навчальних кабінетів гімназії.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Відповідальні: адміністрація гімназії.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методичний супровід змін у програмах початкової школи, моніторинг здійснення індивідуального підходу, і</w:t>
      </w:r>
      <w:r w:rsidR="008C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нтеграції змісту предметів тощо</w:t>
      </w:r>
      <w:r w:rsidR="008C35F2" w:rsidRPr="00D222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8C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пілотний проект апробації освітнього стандарту Нова українська школа).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Відповідальні: адміністрація гімназії. Голова предметної кафедри учителів початкової школи Шевченко З.В.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впровадженню сучасних інформаційно-комунікаційних технологій, мультимедійних технічних засобів навчання та їх ефективному застосуванню в навчально-виховному процесі.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 голови предметних кафедр гімназії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Default="00DC4C9B" w:rsidP="000F5EDE">
      <w:pPr>
        <w:pStyle w:val="a6"/>
        <w:numPr>
          <w:ilvl w:val="0"/>
          <w:numId w:val="2"/>
        </w:numPr>
        <w:tabs>
          <w:tab w:val="num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академічну свободу кожного педагога, а саме: використання власних навчальних програм, обирати підручники, методи, стратегії, способи і засоби навчання. </w:t>
      </w:r>
    </w:p>
    <w:p w:rsidR="007C7D01" w:rsidRPr="00DC4C9B" w:rsidRDefault="007C7D01" w:rsidP="007C7D01">
      <w:pPr>
        <w:pStyle w:val="a6"/>
        <w:tabs>
          <w:tab w:val="num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Продовжити створювати інформаційну базу даних навчальних </w:t>
      </w:r>
      <w:proofErr w:type="spellStart"/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</w:t>
      </w:r>
      <w:proofErr w:type="spellEnd"/>
      <w:r w:rsidRPr="00DC4C9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proofErr w:type="spellStart"/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ютерних</w:t>
      </w:r>
      <w:proofErr w:type="spellEnd"/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програм з різних предметів та активно їх впроваджувати у пр</w:t>
      </w:r>
      <w:r w:rsidR="007C7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оцесі вивчення.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Активізувати надання індивідуальної допомоги педагогічним працівникам у виборі форм та методів навчання, удосконаленні методики проведення навчальних занять та позаурочних заходів. Детально спланувати індивідуальну роботу з кожним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педагогічним працівником і спрямувати її на підвищення фахової майстерності.</w:t>
      </w:r>
    </w:p>
    <w:p w:rsidR="00DC4C9B" w:rsidRPr="00DC4C9B" w:rsidRDefault="00DC4C9B" w:rsidP="000F5EDE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- голови предметних кафедр</w:t>
      </w:r>
    </w:p>
    <w:p w:rsidR="00DC4C9B" w:rsidRPr="00DC4C9B" w:rsidRDefault="00DC4C9B" w:rsidP="000F5EDE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Поновити інформаційно-методичні сайти, сторінки предметних кафедр з узагальнення та удосконалення системи методичної роботи у гімназії за підсумками навчального року.</w:t>
      </w:r>
    </w:p>
    <w:p w:rsidR="007C7D01" w:rsidRDefault="00DC4C9B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Відповідальний – заступник директора з навчально-виховної роботи</w:t>
      </w:r>
      <w:r w:rsidR="007C7D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Чумак А.І., голова методичної ради гімназії Л.В.</w:t>
      </w:r>
      <w:proofErr w:type="spellStart"/>
      <w:r w:rsidR="007C7D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="007C7D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</w:t>
      </w:r>
    </w:p>
    <w:p w:rsidR="00DC4C9B" w:rsidRPr="00DC4C9B" w:rsidRDefault="007C7D01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голови предметних кафедр</w:t>
      </w:r>
    </w:p>
    <w:p w:rsidR="00DC4C9B" w:rsidRPr="00DC4C9B" w:rsidRDefault="00DC4C9B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серпень, 2018 р.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умови активізації дослідницько-пошукової роботи з учнями.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 голови предметних кафедр гімназії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участі педагогічних працівників гімназії у Всеукраїнських педагогічних виставках, конкурсах, конференціях, науково-практичних семінарах.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18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9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 голови предметних кафедр гімназії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Проаналізувати результати </w:t>
      </w:r>
      <w:r w:rsidR="00BC0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підсумкової атестації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випускників.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р. Відповідальні: заступник директора з навчально-виховної роботи </w:t>
      </w:r>
      <w:proofErr w:type="spellStart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Полль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О.В.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Удосконалити систему роботи предметних кафедр, на засіданнях яких глибше аналізувати якість навчання та результати навчальних досягнень учнів.</w:t>
      </w:r>
    </w:p>
    <w:p w:rsidR="00DC4C9B" w:rsidRPr="00DC4C9B" w:rsidRDefault="00DC4C9B" w:rsidP="000F5EDE">
      <w:pPr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– заступник директора з НВР Чумак А.І.,</w:t>
      </w:r>
    </w:p>
    <w:p w:rsidR="00DC4C9B" w:rsidRPr="00DC4C9B" w:rsidRDefault="00DC4C9B" w:rsidP="000F5EDE">
      <w:pPr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- голови предметних кафедр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Посилити контроль щодо роботи педагогів, які підлягають атестації у 2017-2018 навчальному році, забезпечити їх участь у гімназійних, міських, обласних, всеукраїнських науково-педагогічних заходах.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9A2E3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9 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навчального року. 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proofErr w:type="spellStart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</w:t>
      </w:r>
      <w:proofErr w:type="spellEnd"/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Л.В.,  голови предметних кафедр гімназії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базу бібліотеки довідково-інформаційними матеріалами з питань професійної освіти, педагогіки, психології, методики навчання і виховання. 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– заступник директора з НВР Чумак А.І.,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Завідуюча бібліотекою Брикун К.А.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даного наказу покласти на заступника директора з навчально-виховної роботи А.І.Чумака.</w:t>
      </w:r>
    </w:p>
    <w:p w:rsidR="00DC4C9B" w:rsidRPr="00DC4C9B" w:rsidRDefault="00DC4C9B" w:rsidP="000F5E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4C9B" w:rsidRDefault="00DC4C9B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Pr="00DC4C9B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4B8B" w:rsidRDefault="001D54C2" w:rsidP="000F5ED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Топчій</w:t>
      </w:r>
    </w:p>
    <w:p w:rsidR="00630D34" w:rsidRDefault="00630D34" w:rsidP="000F5ED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14B" w:rsidRDefault="00AA014B" w:rsidP="006323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A014B" w:rsidSect="0062010E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6B" w:rsidRDefault="00BB596B">
      <w:pPr>
        <w:spacing w:after="0" w:line="240" w:lineRule="auto"/>
      </w:pPr>
      <w:r>
        <w:separator/>
      </w:r>
    </w:p>
  </w:endnote>
  <w:endnote w:type="continuationSeparator" w:id="0">
    <w:p w:rsidR="00BB596B" w:rsidRDefault="00B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462242"/>
      <w:docPartObj>
        <w:docPartGallery w:val="Page Numbers (Bottom of Page)"/>
        <w:docPartUnique/>
      </w:docPartObj>
    </w:sdtPr>
    <w:sdtEndPr/>
    <w:sdtContent>
      <w:p w:rsidR="003F519E" w:rsidRDefault="00724A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93C">
          <w:rPr>
            <w:noProof/>
          </w:rPr>
          <w:t>1</w:t>
        </w:r>
        <w:r>
          <w:fldChar w:fldCharType="end"/>
        </w:r>
      </w:p>
    </w:sdtContent>
  </w:sdt>
  <w:p w:rsidR="003F519E" w:rsidRDefault="008B39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6B" w:rsidRDefault="00BB596B">
      <w:pPr>
        <w:spacing w:after="0" w:line="240" w:lineRule="auto"/>
      </w:pPr>
      <w:r>
        <w:separator/>
      </w:r>
    </w:p>
  </w:footnote>
  <w:footnote w:type="continuationSeparator" w:id="0">
    <w:p w:rsidR="00BB596B" w:rsidRDefault="00BB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4A7"/>
    <w:multiLevelType w:val="hybridMultilevel"/>
    <w:tmpl w:val="1A50AE0A"/>
    <w:lvl w:ilvl="0" w:tplc="A7945A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7CBF"/>
    <w:multiLevelType w:val="hybridMultilevel"/>
    <w:tmpl w:val="FE8287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AAD0A45"/>
    <w:multiLevelType w:val="multilevel"/>
    <w:tmpl w:val="6A942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70"/>
        </w:tabs>
        <w:ind w:left="16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5"/>
        </w:tabs>
        <w:ind w:left="3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5"/>
        </w:tabs>
        <w:ind w:left="47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0"/>
        </w:tabs>
        <w:ind w:left="5600" w:hanging="1800"/>
      </w:pPr>
      <w:rPr>
        <w:rFonts w:cs="Times New Roman" w:hint="default"/>
      </w:rPr>
    </w:lvl>
  </w:abstractNum>
  <w:abstractNum w:abstractNumId="3">
    <w:nsid w:val="5FE941F9"/>
    <w:multiLevelType w:val="hybridMultilevel"/>
    <w:tmpl w:val="88C67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2"/>
    <w:rsid w:val="000149DF"/>
    <w:rsid w:val="00024FD7"/>
    <w:rsid w:val="00066C04"/>
    <w:rsid w:val="000A2984"/>
    <w:rsid w:val="000F2C6D"/>
    <w:rsid w:val="000F5EDE"/>
    <w:rsid w:val="00156CF8"/>
    <w:rsid w:val="00161259"/>
    <w:rsid w:val="001A32DC"/>
    <w:rsid w:val="001D54C2"/>
    <w:rsid w:val="002265CB"/>
    <w:rsid w:val="00235D37"/>
    <w:rsid w:val="00245715"/>
    <w:rsid w:val="00246188"/>
    <w:rsid w:val="00284BA0"/>
    <w:rsid w:val="002C3ACC"/>
    <w:rsid w:val="002D12A8"/>
    <w:rsid w:val="002F074A"/>
    <w:rsid w:val="00303778"/>
    <w:rsid w:val="00325E8E"/>
    <w:rsid w:val="003325E6"/>
    <w:rsid w:val="00354AA0"/>
    <w:rsid w:val="0035638F"/>
    <w:rsid w:val="003871EF"/>
    <w:rsid w:val="003A25AA"/>
    <w:rsid w:val="003C7FD1"/>
    <w:rsid w:val="003F68BB"/>
    <w:rsid w:val="0044390F"/>
    <w:rsid w:val="004A4B18"/>
    <w:rsid w:val="004C6113"/>
    <w:rsid w:val="004D1FE9"/>
    <w:rsid w:val="00506FC7"/>
    <w:rsid w:val="00576DAC"/>
    <w:rsid w:val="00577C42"/>
    <w:rsid w:val="005A3520"/>
    <w:rsid w:val="005B1C0F"/>
    <w:rsid w:val="005B7B0B"/>
    <w:rsid w:val="005C7119"/>
    <w:rsid w:val="00616E08"/>
    <w:rsid w:val="0062010E"/>
    <w:rsid w:val="00630D34"/>
    <w:rsid w:val="006323B2"/>
    <w:rsid w:val="00724A05"/>
    <w:rsid w:val="0074648E"/>
    <w:rsid w:val="0075032B"/>
    <w:rsid w:val="007547FB"/>
    <w:rsid w:val="007C7D01"/>
    <w:rsid w:val="007D6F98"/>
    <w:rsid w:val="007E2F8B"/>
    <w:rsid w:val="00835488"/>
    <w:rsid w:val="00852FF9"/>
    <w:rsid w:val="00854EF8"/>
    <w:rsid w:val="00873D9A"/>
    <w:rsid w:val="008978DA"/>
    <w:rsid w:val="008A582A"/>
    <w:rsid w:val="008B393C"/>
    <w:rsid w:val="008B439E"/>
    <w:rsid w:val="008C35F2"/>
    <w:rsid w:val="008C3FF8"/>
    <w:rsid w:val="008C53E0"/>
    <w:rsid w:val="008E3DDD"/>
    <w:rsid w:val="0090701F"/>
    <w:rsid w:val="00907A33"/>
    <w:rsid w:val="00907F13"/>
    <w:rsid w:val="00910A2E"/>
    <w:rsid w:val="00914B8B"/>
    <w:rsid w:val="00933556"/>
    <w:rsid w:val="00942E0E"/>
    <w:rsid w:val="00972500"/>
    <w:rsid w:val="00980209"/>
    <w:rsid w:val="009A2E39"/>
    <w:rsid w:val="009E2A7B"/>
    <w:rsid w:val="00A7142B"/>
    <w:rsid w:val="00A8036F"/>
    <w:rsid w:val="00AA014B"/>
    <w:rsid w:val="00B624DC"/>
    <w:rsid w:val="00BB596B"/>
    <w:rsid w:val="00BC08BF"/>
    <w:rsid w:val="00C84BA8"/>
    <w:rsid w:val="00C85165"/>
    <w:rsid w:val="00CF23C6"/>
    <w:rsid w:val="00CF52A2"/>
    <w:rsid w:val="00D00087"/>
    <w:rsid w:val="00D20924"/>
    <w:rsid w:val="00D22212"/>
    <w:rsid w:val="00D32BF3"/>
    <w:rsid w:val="00D34894"/>
    <w:rsid w:val="00D410E8"/>
    <w:rsid w:val="00D5342B"/>
    <w:rsid w:val="00D642AF"/>
    <w:rsid w:val="00DA0437"/>
    <w:rsid w:val="00DA075D"/>
    <w:rsid w:val="00DA7C19"/>
    <w:rsid w:val="00DC02E0"/>
    <w:rsid w:val="00DC4C9B"/>
    <w:rsid w:val="00DD17C1"/>
    <w:rsid w:val="00DE0FA3"/>
    <w:rsid w:val="00DF220E"/>
    <w:rsid w:val="00DF6872"/>
    <w:rsid w:val="00E11C50"/>
    <w:rsid w:val="00E229F5"/>
    <w:rsid w:val="00E636EB"/>
    <w:rsid w:val="00E76FE1"/>
    <w:rsid w:val="00E949A3"/>
    <w:rsid w:val="00F13B64"/>
    <w:rsid w:val="00F44335"/>
    <w:rsid w:val="00F72185"/>
    <w:rsid w:val="00F95A07"/>
    <w:rsid w:val="00FA0956"/>
    <w:rsid w:val="00FC61C0"/>
    <w:rsid w:val="00FE1054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4C2"/>
  </w:style>
  <w:style w:type="table" w:styleId="a5">
    <w:name w:val="Table Grid"/>
    <w:basedOn w:val="a1"/>
    <w:uiPriority w:val="59"/>
    <w:rsid w:val="001D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5D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4C2"/>
  </w:style>
  <w:style w:type="table" w:styleId="a5">
    <w:name w:val="Table Grid"/>
    <w:basedOn w:val="a1"/>
    <w:uiPriority w:val="59"/>
    <w:rsid w:val="001D5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35D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/wiki/%D0%97%D0%BE%D0%B1%D1%80%D0%B0%D0%B6%D0%B5%D0%BD%D0%BD%D1%8F:UkraineCoatOfArmsSmallBW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0A7A-5D61-4066-8F15-81DC8D89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9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102</cp:revision>
  <cp:lastPrinted>2017-06-19T13:13:00Z</cp:lastPrinted>
  <dcterms:created xsi:type="dcterms:W3CDTF">2017-06-13T11:34:00Z</dcterms:created>
  <dcterms:modified xsi:type="dcterms:W3CDTF">2018-06-14T13:43:00Z</dcterms:modified>
</cp:coreProperties>
</file>