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EC" w:rsidRPr="006D541D" w:rsidRDefault="00A76EEC" w:rsidP="00CF4E6B">
      <w:pPr>
        <w:rPr>
          <w:b/>
          <w:bCs/>
          <w:sz w:val="16"/>
          <w:szCs w:val="16"/>
        </w:rPr>
      </w:pPr>
    </w:p>
    <w:p w:rsidR="00A76EEC" w:rsidRPr="0075598F" w:rsidRDefault="00A76EEC" w:rsidP="007D653F">
      <w:pPr>
        <w:rPr>
          <w:b/>
          <w:bCs/>
          <w:lang w:val="ru-RU"/>
        </w:rPr>
      </w:pPr>
      <w:r>
        <w:rPr>
          <w:b/>
          <w:bCs/>
        </w:rPr>
        <w:t>І</w:t>
      </w:r>
      <w:r w:rsidRPr="006D541D">
        <w:rPr>
          <w:b/>
          <w:bCs/>
        </w:rPr>
        <w:t>. Проблема, над якою працюватиме заклад у 201</w:t>
      </w:r>
      <w:r w:rsidR="00E64414">
        <w:rPr>
          <w:b/>
          <w:bCs/>
        </w:rPr>
        <w:t>8</w:t>
      </w:r>
      <w:r w:rsidRPr="006D541D">
        <w:rPr>
          <w:b/>
          <w:bCs/>
        </w:rPr>
        <w:t>-201</w:t>
      </w:r>
      <w:r w:rsidR="00E64414">
        <w:rPr>
          <w:b/>
          <w:bCs/>
        </w:rPr>
        <w:t>9</w:t>
      </w:r>
      <w:r w:rsidRPr="006D541D">
        <w:rPr>
          <w:b/>
          <w:bCs/>
        </w:rPr>
        <w:t xml:space="preserve"> </w:t>
      </w:r>
      <w:proofErr w:type="spellStart"/>
      <w:r w:rsidRPr="006D541D">
        <w:rPr>
          <w:b/>
          <w:bCs/>
        </w:rPr>
        <w:t>н.р</w:t>
      </w:r>
      <w:proofErr w:type="spellEnd"/>
      <w:r w:rsidRPr="006D541D">
        <w:rPr>
          <w:b/>
          <w:bCs/>
        </w:rPr>
        <w:t xml:space="preserve">. </w:t>
      </w:r>
    </w:p>
    <w:p w:rsidR="0075598F" w:rsidRPr="00FE3E2F" w:rsidRDefault="0075598F" w:rsidP="007D653F">
      <w:pPr>
        <w:rPr>
          <w:b/>
          <w:bCs/>
          <w:lang w:val="ru-RU"/>
        </w:rPr>
      </w:pPr>
    </w:p>
    <w:p w:rsidR="0075598F" w:rsidRPr="0075598F" w:rsidRDefault="0075598F" w:rsidP="0075598F">
      <w:pPr>
        <w:pStyle w:val="21"/>
        <w:spacing w:after="0" w:line="240" w:lineRule="auto"/>
        <w:ind w:left="716"/>
        <w:jc w:val="both"/>
        <w:rPr>
          <w:b/>
          <w:sz w:val="28"/>
          <w:szCs w:val="28"/>
          <w:u w:val="single"/>
          <w:lang w:val="ru-RU"/>
        </w:rPr>
      </w:pPr>
      <w:r w:rsidRPr="0075598F">
        <w:rPr>
          <w:b/>
          <w:sz w:val="28"/>
          <w:szCs w:val="28"/>
          <w:u w:val="single"/>
        </w:rPr>
        <w:t>Теоретико-методологічні засади моделювання розвитку авторської школи "Гімназія успішного українця"</w:t>
      </w:r>
    </w:p>
    <w:p w:rsidR="0075598F" w:rsidRPr="00FE3E2F" w:rsidRDefault="0075598F" w:rsidP="007D653F">
      <w:pPr>
        <w:rPr>
          <w:lang w:val="ru-RU"/>
        </w:rPr>
      </w:pPr>
    </w:p>
    <w:p w:rsidR="00A76EEC" w:rsidRDefault="00A76EEC" w:rsidP="007D653F"/>
    <w:p w:rsidR="00A76EEC" w:rsidRPr="00FE3E2F" w:rsidRDefault="00A76EEC" w:rsidP="00E64414">
      <w:pPr>
        <w:ind w:left="360" w:hanging="360"/>
        <w:rPr>
          <w:b/>
          <w:bCs/>
          <w:lang w:val="ru-RU"/>
        </w:rPr>
      </w:pPr>
      <w:r>
        <w:rPr>
          <w:b/>
          <w:bCs/>
        </w:rPr>
        <w:t>І</w:t>
      </w:r>
      <w:r w:rsidRPr="006D541D">
        <w:rPr>
          <w:b/>
          <w:bCs/>
        </w:rPr>
        <w:t>І. Участь загальноосвітніх навчальних закладів у Міжнародних, Всеукраїнських, Європейських конкурсах 201</w:t>
      </w:r>
      <w:r w:rsidR="00E64414">
        <w:rPr>
          <w:b/>
          <w:bCs/>
        </w:rPr>
        <w:t>7</w:t>
      </w:r>
      <w:r w:rsidRPr="006D541D">
        <w:rPr>
          <w:b/>
          <w:bCs/>
        </w:rPr>
        <w:t>-201</w:t>
      </w:r>
      <w:r w:rsidR="00E64414">
        <w:rPr>
          <w:b/>
          <w:bCs/>
        </w:rPr>
        <w:t>8</w:t>
      </w:r>
      <w:r w:rsidRPr="006D541D">
        <w:rPr>
          <w:b/>
          <w:bCs/>
        </w:rPr>
        <w:t xml:space="preserve"> </w:t>
      </w:r>
      <w:proofErr w:type="spellStart"/>
      <w:r w:rsidRPr="006D541D">
        <w:rPr>
          <w:b/>
          <w:bCs/>
        </w:rPr>
        <w:t>н.р</w:t>
      </w:r>
      <w:proofErr w:type="spellEnd"/>
      <w:r w:rsidRPr="006D541D">
        <w:rPr>
          <w:b/>
          <w:bCs/>
        </w:rPr>
        <w:t xml:space="preserve">. </w:t>
      </w:r>
    </w:p>
    <w:p w:rsidR="00D5544E" w:rsidRPr="00FE3E2F" w:rsidRDefault="00D5544E" w:rsidP="00E64414">
      <w:pPr>
        <w:ind w:left="360" w:hanging="360"/>
        <w:rPr>
          <w:b/>
          <w:bCs/>
          <w:lang w:val="ru-RU"/>
        </w:rPr>
      </w:pPr>
    </w:p>
    <w:p w:rsidR="00D5544E" w:rsidRPr="00FE3E2F" w:rsidRDefault="00D5544E" w:rsidP="00E64414">
      <w:pPr>
        <w:ind w:left="360" w:hanging="360"/>
        <w:rPr>
          <w:b/>
          <w:bCs/>
          <w:lang w:val="ru-RU"/>
        </w:rPr>
      </w:pPr>
    </w:p>
    <w:p w:rsidR="00D5544E" w:rsidRPr="00FE3E2F" w:rsidRDefault="00D5544E" w:rsidP="00E64414">
      <w:pPr>
        <w:ind w:left="360" w:hanging="360"/>
        <w:rPr>
          <w:b/>
          <w:bCs/>
          <w:sz w:val="16"/>
          <w:szCs w:val="16"/>
          <w:lang w:val="ru-RU"/>
        </w:rPr>
      </w:pPr>
    </w:p>
    <w:p w:rsidR="00A76EEC" w:rsidRPr="00B332C0" w:rsidRDefault="00A76EEC" w:rsidP="00C65292">
      <w:pPr>
        <w:jc w:val="both"/>
        <w:rPr>
          <w:sz w:val="18"/>
          <w:szCs w:val="18"/>
          <w:u w:val="single"/>
        </w:rPr>
      </w:pPr>
    </w:p>
    <w:p w:rsidR="00A76EEC" w:rsidRPr="00FE3E2F" w:rsidRDefault="00A76EEC" w:rsidP="009E6EB2">
      <w:pPr>
        <w:rPr>
          <w:lang w:val="ru-RU"/>
        </w:rPr>
      </w:pPr>
      <w:r>
        <w:rPr>
          <w:b/>
          <w:bCs/>
        </w:rPr>
        <w:t>ІІ</w:t>
      </w:r>
      <w:r w:rsidRPr="006D541D">
        <w:rPr>
          <w:b/>
          <w:bCs/>
        </w:rPr>
        <w:t>І. Кількісний та якісний склад педагогічних кадрів (на 01.05.201</w:t>
      </w:r>
      <w:r w:rsidR="00E64414">
        <w:rPr>
          <w:b/>
          <w:bCs/>
        </w:rPr>
        <w:t xml:space="preserve">8 </w:t>
      </w:r>
      <w:r w:rsidRPr="006D541D">
        <w:rPr>
          <w:b/>
          <w:bCs/>
        </w:rPr>
        <w:t>року</w:t>
      </w:r>
      <w:r>
        <w:rPr>
          <w:b/>
          <w:bCs/>
        </w:rPr>
        <w:t xml:space="preserve"> </w:t>
      </w:r>
      <w:r w:rsidRPr="00583529">
        <w:rPr>
          <w:b/>
          <w:bCs/>
          <w:u w:val="single"/>
        </w:rPr>
        <w:t>без урахування сумісників</w:t>
      </w:r>
      <w:r w:rsidRPr="006D541D">
        <w:rPr>
          <w:b/>
          <w:bCs/>
        </w:rPr>
        <w:t xml:space="preserve">) </w:t>
      </w:r>
      <w:r>
        <w:t>за формою:</w:t>
      </w:r>
    </w:p>
    <w:p w:rsidR="00D5544E" w:rsidRPr="00FE3E2F" w:rsidRDefault="00D5544E" w:rsidP="009E6EB2">
      <w:pPr>
        <w:rPr>
          <w:lang w:val="ru-RU"/>
        </w:rPr>
      </w:pPr>
    </w:p>
    <w:p w:rsidR="00A76EEC" w:rsidRDefault="00A76EEC" w:rsidP="004E045E"/>
    <w:tbl>
      <w:tblPr>
        <w:tblW w:w="15539" w:type="dxa"/>
        <w:tblInd w:w="-106" w:type="dxa"/>
        <w:tblLook w:val="0000" w:firstRow="0" w:lastRow="0" w:firstColumn="0" w:lastColumn="0" w:noHBand="0" w:noVBand="0"/>
      </w:tblPr>
      <w:tblGrid>
        <w:gridCol w:w="1665"/>
        <w:gridCol w:w="1224"/>
        <w:gridCol w:w="1217"/>
        <w:gridCol w:w="688"/>
        <w:gridCol w:w="752"/>
        <w:gridCol w:w="720"/>
        <w:gridCol w:w="720"/>
        <w:gridCol w:w="540"/>
        <w:gridCol w:w="540"/>
        <w:gridCol w:w="540"/>
        <w:gridCol w:w="540"/>
        <w:gridCol w:w="520"/>
        <w:gridCol w:w="449"/>
        <w:gridCol w:w="540"/>
        <w:gridCol w:w="540"/>
        <w:gridCol w:w="451"/>
        <w:gridCol w:w="449"/>
        <w:gridCol w:w="451"/>
        <w:gridCol w:w="449"/>
        <w:gridCol w:w="540"/>
        <w:gridCol w:w="513"/>
        <w:gridCol w:w="449"/>
        <w:gridCol w:w="540"/>
        <w:gridCol w:w="540"/>
      </w:tblGrid>
      <w:tr w:rsidR="00A76EEC" w:rsidRPr="00CF4E6B">
        <w:trPr>
          <w:trHeight w:val="975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директора закладу, дата народження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заступників директора закладу, дата народження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 педагогічних праці</w:t>
            </w:r>
            <w:r w:rsidR="00E64414">
              <w:rPr>
                <w:sz w:val="18"/>
                <w:szCs w:val="18"/>
              </w:rPr>
              <w:t>в</w:t>
            </w:r>
            <w:r w:rsidRPr="00CF4E6B">
              <w:rPr>
                <w:sz w:val="18"/>
                <w:szCs w:val="18"/>
              </w:rPr>
              <w:t xml:space="preserve">ників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Мають освіту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Працюють не за фахом 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Всього педагогічних </w:t>
            </w:r>
          </w:p>
        </w:tc>
        <w:tc>
          <w:tcPr>
            <w:tcW w:w="4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Мають педагогічний стаж</w:t>
            </w:r>
          </w:p>
        </w:tc>
      </w:tr>
      <w:tr w:rsidR="007E0205" w:rsidRPr="00CF4E6B">
        <w:trPr>
          <w:trHeight w:val="75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повну вищу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середню спеціальну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жінок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чоловіків 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6EEC" w:rsidRPr="00A30DB1" w:rsidRDefault="00A76EEC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за віком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EEC" w:rsidRPr="00A30DB1" w:rsidRDefault="00A76EEC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до </w:t>
            </w:r>
            <w:r w:rsidRPr="00A30DB1">
              <w:rPr>
                <w:i/>
                <w:iCs/>
                <w:sz w:val="18"/>
                <w:szCs w:val="18"/>
              </w:rPr>
              <w:br/>
              <w:t xml:space="preserve">3-х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4-8 років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9-13 років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14-18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19-20 років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21-25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26-30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31-40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40 років </w:t>
            </w:r>
          </w:p>
        </w:tc>
      </w:tr>
      <w:tr w:rsidR="007E0205" w:rsidRPr="00CF4E6B" w:rsidTr="00D5544E">
        <w:trPr>
          <w:trHeight w:val="1115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20-30років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31- 40років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41-50років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51-60років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60 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4E6B">
              <w:rPr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E0205">
        <w:trPr>
          <w:trHeight w:val="3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44E" w:rsidRPr="00D5544E" w:rsidRDefault="00D5544E" w:rsidP="00F940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Черкаська гімназія №9 </w:t>
            </w:r>
            <w:proofErr w:type="spellStart"/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>ім.О.М.Луценка</w:t>
            </w:r>
            <w:proofErr w:type="spellEnd"/>
          </w:p>
          <w:p w:rsidR="00D5544E" w:rsidRPr="00D5544E" w:rsidRDefault="00D5544E" w:rsidP="00F940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міської ради</w:t>
            </w:r>
          </w:p>
          <w:p w:rsidR="00D5544E" w:rsidRPr="00D5544E" w:rsidRDefault="00D5544E" w:rsidP="00F940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області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Топчій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 xml:space="preserve">Ірина 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Вікторівна, 20.07.1961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44E">
              <w:rPr>
                <w:rFonts w:ascii="Arial" w:hAnsi="Arial" w:cs="Arial"/>
                <w:sz w:val="20"/>
                <w:szCs w:val="20"/>
              </w:rPr>
              <w:t>Годкевич</w:t>
            </w:r>
            <w:proofErr w:type="spellEnd"/>
            <w:r w:rsidRPr="00D5544E">
              <w:rPr>
                <w:rFonts w:ascii="Arial" w:hAnsi="Arial" w:cs="Arial"/>
                <w:sz w:val="20"/>
                <w:szCs w:val="20"/>
              </w:rPr>
              <w:t xml:space="preserve"> Л.В. 02.09.1956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44E">
              <w:rPr>
                <w:rFonts w:ascii="Arial" w:hAnsi="Arial" w:cs="Arial"/>
                <w:sz w:val="20"/>
                <w:szCs w:val="20"/>
              </w:rPr>
              <w:t>Захарчук</w:t>
            </w:r>
            <w:proofErr w:type="spellEnd"/>
            <w:r w:rsidRPr="00D5544E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30.07.1965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44E">
              <w:rPr>
                <w:rFonts w:ascii="Arial" w:hAnsi="Arial" w:cs="Arial"/>
                <w:sz w:val="20"/>
                <w:szCs w:val="20"/>
              </w:rPr>
              <w:t>Крат</w:t>
            </w:r>
            <w:proofErr w:type="spellEnd"/>
            <w:r w:rsidRPr="00D5544E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30.09.1983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44E">
              <w:rPr>
                <w:rFonts w:ascii="Arial" w:hAnsi="Arial" w:cs="Arial"/>
                <w:sz w:val="20"/>
                <w:szCs w:val="20"/>
              </w:rPr>
              <w:t>Полль</w:t>
            </w:r>
            <w:proofErr w:type="spellEnd"/>
            <w:r w:rsidRPr="00D5544E">
              <w:rPr>
                <w:rFonts w:ascii="Arial" w:hAnsi="Arial" w:cs="Arial"/>
                <w:sz w:val="20"/>
                <w:szCs w:val="20"/>
              </w:rPr>
              <w:t xml:space="preserve"> О.В.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05.09.1958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Попова С.М.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23.03.1949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Чумак А.І.</w:t>
            </w:r>
          </w:p>
          <w:p w:rsidR="00D5544E" w:rsidRPr="00D5544E" w:rsidRDefault="00D5544E" w:rsidP="00F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4E">
              <w:rPr>
                <w:rFonts w:ascii="Arial" w:hAnsi="Arial" w:cs="Arial"/>
                <w:sz w:val="20"/>
                <w:szCs w:val="20"/>
              </w:rPr>
              <w:t>25.04.1977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E955F6" w:rsidRDefault="00E955F6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Pr="007E0205" w:rsidRDefault="007E0205" w:rsidP="002F76A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0205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9</w:t>
            </w:r>
            <w:r w:rsidRPr="007E0205">
              <w:rPr>
                <w:rFonts w:ascii="Arial" w:hAnsi="Arial" w:cs="Arial"/>
                <w:i/>
                <w:iCs/>
                <w:sz w:val="16"/>
                <w:szCs w:val="16"/>
              </w:rPr>
              <w:t>,6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544E" w:rsidRDefault="00C935ED" w:rsidP="002F7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A76EEC" w:rsidRDefault="00A76EEC" w:rsidP="004E045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7"/>
        <w:gridCol w:w="514"/>
        <w:gridCol w:w="514"/>
        <w:gridCol w:w="514"/>
        <w:gridCol w:w="514"/>
        <w:gridCol w:w="449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579"/>
        <w:gridCol w:w="540"/>
        <w:gridCol w:w="540"/>
        <w:gridCol w:w="540"/>
        <w:gridCol w:w="540"/>
        <w:gridCol w:w="720"/>
        <w:gridCol w:w="1440"/>
        <w:gridCol w:w="1024"/>
      </w:tblGrid>
      <w:tr w:rsidR="00A76EEC" w:rsidRPr="0070181E">
        <w:tc>
          <w:tcPr>
            <w:tcW w:w="4309" w:type="dxa"/>
            <w:gridSpan w:val="8"/>
            <w:shd w:val="clear" w:color="auto" w:fill="E6E6E6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Мають кваліфікаційну категорію</w:t>
            </w:r>
          </w:p>
        </w:tc>
        <w:tc>
          <w:tcPr>
            <w:tcW w:w="6239" w:type="dxa"/>
            <w:gridSpan w:val="10"/>
            <w:shd w:val="clear" w:color="auto" w:fill="E6E6E6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Мають звання та нагороди</w:t>
            </w:r>
          </w:p>
        </w:tc>
        <w:tc>
          <w:tcPr>
            <w:tcW w:w="1620" w:type="dxa"/>
            <w:gridSpan w:val="3"/>
            <w:shd w:val="clear" w:color="auto" w:fill="E6E6E6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</w:t>
            </w: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звільнилися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Педагогічних працівників у відпустці по догляду за дитиною (кількість)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 прийняті на роботу (кількість, фах, вік)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Вакансії (кількість, фах)</w:t>
            </w:r>
          </w:p>
        </w:tc>
      </w:tr>
      <w:tr w:rsidR="00A76EEC" w:rsidRPr="0070181E">
        <w:tc>
          <w:tcPr>
            <w:tcW w:w="1165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Спеціаліст</w:t>
            </w:r>
          </w:p>
        </w:tc>
        <w:tc>
          <w:tcPr>
            <w:tcW w:w="1028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28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88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Вищу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280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"Учитель -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методист"</w:t>
            </w:r>
          </w:p>
        </w:tc>
        <w:tc>
          <w:tcPr>
            <w:tcW w:w="1280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"Старший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учитель" </w:t>
            </w:r>
          </w:p>
        </w:tc>
        <w:tc>
          <w:tcPr>
            <w:tcW w:w="1280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"Заслужений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учитель"</w:t>
            </w:r>
          </w:p>
        </w:tc>
        <w:tc>
          <w:tcPr>
            <w:tcW w:w="1280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Грамотами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МОН України</w:t>
            </w:r>
          </w:p>
        </w:tc>
        <w:tc>
          <w:tcPr>
            <w:tcW w:w="1119" w:type="dxa"/>
            <w:gridSpan w:val="2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Знак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"Відмінник освіти"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переводу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за зміною галузі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за віком </w:t>
            </w:r>
          </w:p>
        </w:tc>
        <w:tc>
          <w:tcPr>
            <w:tcW w:w="720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76EEC" w:rsidRPr="0070181E">
        <w:trPr>
          <w:trHeight w:val="1579"/>
        </w:trPr>
        <w:tc>
          <w:tcPr>
            <w:tcW w:w="468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всього </w:t>
            </w:r>
          </w:p>
        </w:tc>
        <w:tc>
          <w:tcPr>
            <w:tcW w:w="697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449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639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579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540" w:type="dxa"/>
            <w:textDirection w:val="btLr"/>
            <w:vAlign w:val="center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540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76EEC">
        <w:tc>
          <w:tcPr>
            <w:tcW w:w="468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97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11,7</w:t>
            </w:r>
          </w:p>
        </w:tc>
        <w:tc>
          <w:tcPr>
            <w:tcW w:w="514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14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14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514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449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639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6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579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</w:tcPr>
          <w:p w:rsidR="00A76EEC" w:rsidRPr="00463BED" w:rsidRDefault="00FF47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20" w:type="dxa"/>
          </w:tcPr>
          <w:p w:rsidR="00A76EEC" w:rsidRPr="00463BED" w:rsidRDefault="002503E8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0" w:type="dxa"/>
          </w:tcPr>
          <w:p w:rsidR="00A76EEC" w:rsidRPr="00463BED" w:rsidRDefault="00A76EEC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024" w:type="dxa"/>
          </w:tcPr>
          <w:p w:rsidR="00A76EEC" w:rsidRPr="00463BED" w:rsidRDefault="00FA50D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A76EEC" w:rsidRDefault="00A76EEC" w:rsidP="00583529">
      <w:pPr>
        <w:rPr>
          <w:b/>
          <w:bCs/>
        </w:rPr>
      </w:pPr>
    </w:p>
    <w:p w:rsidR="00E64414" w:rsidRDefault="00E6441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A76EEC" w:rsidRDefault="00A76EEC" w:rsidP="00583529">
      <w:pPr>
        <w:rPr>
          <w:b/>
          <w:bCs/>
        </w:rPr>
      </w:pPr>
      <w:r w:rsidRPr="006D541D">
        <w:rPr>
          <w:b/>
          <w:bCs/>
          <w:lang w:val="en-US"/>
        </w:rPr>
        <w:lastRenderedPageBreak/>
        <w:t>I</w:t>
      </w:r>
      <w:r>
        <w:rPr>
          <w:b/>
          <w:bCs/>
          <w:lang w:val="en-US"/>
        </w:rPr>
        <w:t>V</w:t>
      </w:r>
      <w:r w:rsidRPr="006D541D">
        <w:rPr>
          <w:b/>
          <w:bCs/>
        </w:rPr>
        <w:t>. Результати атестації 201</w:t>
      </w:r>
      <w:r w:rsidR="00E64414">
        <w:rPr>
          <w:b/>
          <w:bCs/>
        </w:rPr>
        <w:t>8</w:t>
      </w:r>
      <w:r w:rsidRPr="006D541D">
        <w:rPr>
          <w:b/>
          <w:bCs/>
        </w:rPr>
        <w:t xml:space="preserve"> року </w:t>
      </w:r>
      <w:r>
        <w:t>за формою:</w:t>
      </w:r>
    </w:p>
    <w:tbl>
      <w:tblPr>
        <w:tblW w:w="151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79"/>
        <w:gridCol w:w="540"/>
        <w:gridCol w:w="720"/>
        <w:gridCol w:w="540"/>
        <w:gridCol w:w="481"/>
        <w:gridCol w:w="540"/>
        <w:gridCol w:w="540"/>
        <w:gridCol w:w="648"/>
        <w:gridCol w:w="540"/>
        <w:gridCol w:w="540"/>
        <w:gridCol w:w="632"/>
        <w:gridCol w:w="589"/>
        <w:gridCol w:w="616"/>
        <w:gridCol w:w="540"/>
        <w:gridCol w:w="720"/>
        <w:gridCol w:w="540"/>
        <w:gridCol w:w="540"/>
        <w:gridCol w:w="540"/>
        <w:gridCol w:w="720"/>
        <w:gridCol w:w="661"/>
        <w:gridCol w:w="720"/>
        <w:gridCol w:w="720"/>
        <w:gridCol w:w="828"/>
      </w:tblGrid>
      <w:tr w:rsidR="00A76EEC">
        <w:trPr>
          <w:trHeight w:val="75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 педагогічних працівників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 xml:space="preserve">Атестовано </w:t>
            </w:r>
            <w:r w:rsidRPr="00C9050B">
              <w:rPr>
                <w:color w:val="000000"/>
                <w:sz w:val="18"/>
                <w:szCs w:val="18"/>
              </w:rPr>
              <w:br/>
              <w:t>у 201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C9050B">
              <w:rPr>
                <w:color w:val="000000"/>
                <w:sz w:val="18"/>
                <w:szCs w:val="18"/>
              </w:rPr>
              <w:t xml:space="preserve"> році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>Атестовано директор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Атестовано заступників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 "</w:t>
            </w:r>
            <w:proofErr w:type="spellStart"/>
            <w:r w:rsidRPr="00A30DB1">
              <w:rPr>
                <w:i/>
                <w:iCs/>
                <w:color w:val="000000"/>
                <w:sz w:val="18"/>
                <w:szCs w:val="18"/>
              </w:rPr>
              <w:t>Спеціаліст''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Друга</w:t>
            </w:r>
            <w:r w:rsidRPr="00C9050B">
              <w:rPr>
                <w:color w:val="000000"/>
                <w:sz w:val="18"/>
                <w:szCs w:val="18"/>
              </w:rPr>
              <w:br/>
              <w:t>категорія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Перша категорія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Вища категорія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 т.ч. атестувались з середньою освітою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"Учитель-методист"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"Старший учитель"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Представлені на нагородження</w:t>
            </w:r>
          </w:p>
        </w:tc>
      </w:tr>
      <w:tr w:rsidR="00A76EEC">
        <w:trPr>
          <w:cantSplit/>
          <w:trHeight w:val="269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EEC" w:rsidRPr="00A30DB1" w:rsidRDefault="00A76EEC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EEC" w:rsidRPr="00A30DB1" w:rsidRDefault="00A76EEC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Старший учитель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Знаком "Відмінник освіти"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Почесною грамотою Міністерства освіти і науки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управління освіти і науки 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департаменту освіти та гуманітарної політики міськвиконкому</w:t>
            </w:r>
          </w:p>
        </w:tc>
      </w:tr>
      <w:tr w:rsidR="00A76EEC">
        <w:trPr>
          <w:trHeight w:val="25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FB7" w:rsidRPr="00D5544E" w:rsidRDefault="00E62FB7" w:rsidP="00E62F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Черкаська гімназія №9 </w:t>
            </w:r>
            <w:proofErr w:type="spellStart"/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>ім.О.М.Луценка</w:t>
            </w:r>
            <w:proofErr w:type="spellEnd"/>
          </w:p>
          <w:p w:rsidR="00E62FB7" w:rsidRPr="00D5544E" w:rsidRDefault="00E62FB7" w:rsidP="00E62F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міської ради</w:t>
            </w:r>
          </w:p>
          <w:p w:rsidR="00A76EEC" w:rsidRPr="00A30DB1" w:rsidRDefault="00E62FB7" w:rsidP="00E62FB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5544E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області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E62FB7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1A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19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1A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19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681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6E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76E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76E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76E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681094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6E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76EEC" w:rsidRDefault="00A76EEC" w:rsidP="009E6EB2">
      <w:pPr>
        <w:rPr>
          <w:u w:val="single"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1B5B4E" w:rsidRDefault="001B5B4E" w:rsidP="001149BE">
      <w:pPr>
        <w:rPr>
          <w:b/>
          <w:bCs/>
        </w:rPr>
      </w:pPr>
    </w:p>
    <w:p w:rsidR="00A76EEC" w:rsidRPr="006D541D" w:rsidRDefault="00A76EEC" w:rsidP="001149BE">
      <w:pPr>
        <w:rPr>
          <w:b/>
          <w:bCs/>
        </w:rPr>
      </w:pPr>
      <w:r w:rsidRPr="006D541D">
        <w:rPr>
          <w:b/>
          <w:bCs/>
          <w:lang w:val="en-US"/>
        </w:rPr>
        <w:lastRenderedPageBreak/>
        <w:t>Y</w:t>
      </w:r>
      <w:r w:rsidRPr="006D541D">
        <w:rPr>
          <w:b/>
          <w:bCs/>
        </w:rPr>
        <w:t>. Підвищення професійного рівня педагогічних кадрів:</w:t>
      </w:r>
    </w:p>
    <w:p w:rsidR="00A76EEC" w:rsidRDefault="00A76EEC" w:rsidP="00BE5872">
      <w:pPr>
        <w:pStyle w:val="21"/>
        <w:numPr>
          <w:ilvl w:val="1"/>
          <w:numId w:val="8"/>
        </w:numPr>
        <w:spacing w:after="0" w:line="240" w:lineRule="auto"/>
        <w:jc w:val="both"/>
      </w:pPr>
      <w:r w:rsidRPr="006F2BE4">
        <w:t>Проблема, над якою працював заклад у 201</w:t>
      </w:r>
      <w:r w:rsidR="00E529A4">
        <w:t>7</w:t>
      </w:r>
      <w:r w:rsidRPr="006F2BE4">
        <w:t>-201</w:t>
      </w:r>
      <w:r w:rsidR="00E529A4">
        <w:t>8</w:t>
      </w:r>
      <w:r w:rsidRPr="006F2BE4">
        <w:t xml:space="preserve"> навчальному році</w:t>
      </w:r>
    </w:p>
    <w:p w:rsidR="00FE2153" w:rsidRDefault="00FE2153" w:rsidP="00FE2153">
      <w:pPr>
        <w:pStyle w:val="21"/>
        <w:spacing w:after="0" w:line="240" w:lineRule="auto"/>
        <w:ind w:left="360"/>
        <w:jc w:val="both"/>
      </w:pPr>
    </w:p>
    <w:p w:rsidR="00FE2153" w:rsidRPr="00904D16" w:rsidRDefault="00FE2153" w:rsidP="00FE2153">
      <w:pPr>
        <w:pStyle w:val="21"/>
        <w:spacing w:after="0" w:line="240" w:lineRule="auto"/>
        <w:ind w:left="716"/>
        <w:jc w:val="both"/>
        <w:rPr>
          <w:b/>
          <w:sz w:val="28"/>
          <w:szCs w:val="28"/>
          <w:lang w:val="ru-RU"/>
        </w:rPr>
      </w:pPr>
      <w:r w:rsidRPr="00904D16">
        <w:rPr>
          <w:b/>
          <w:sz w:val="28"/>
          <w:szCs w:val="28"/>
        </w:rPr>
        <w:t>Теоретико-методологічні засади моделювання розвитку авторської школи "Гімназія успішного українця"</w:t>
      </w:r>
    </w:p>
    <w:p w:rsidR="00FE2153" w:rsidRPr="00FE2153" w:rsidRDefault="00FE2153" w:rsidP="00FE2153">
      <w:pPr>
        <w:pStyle w:val="21"/>
        <w:spacing w:after="0" w:line="240" w:lineRule="auto"/>
        <w:jc w:val="both"/>
        <w:rPr>
          <w:lang w:val="ru-RU"/>
        </w:rPr>
      </w:pPr>
    </w:p>
    <w:p w:rsidR="00A76EEC" w:rsidRPr="00F34C2D" w:rsidRDefault="00A76EEC" w:rsidP="00BE5872">
      <w:pPr>
        <w:pStyle w:val="21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34C2D">
        <w:rPr>
          <w:sz w:val="28"/>
          <w:szCs w:val="28"/>
        </w:rPr>
        <w:t>Проблеми (тематика) педагогічних рад, педагогічних читань, конференцій, семінарів.</w:t>
      </w:r>
    </w:p>
    <w:p w:rsidR="00660850" w:rsidRPr="00F34C2D" w:rsidRDefault="00660850" w:rsidP="00660850">
      <w:pPr>
        <w:pStyle w:val="21"/>
        <w:spacing w:after="0" w:line="240" w:lineRule="auto"/>
        <w:jc w:val="both"/>
        <w:rPr>
          <w:i/>
          <w:sz w:val="28"/>
          <w:szCs w:val="28"/>
          <w:u w:val="single"/>
          <w:lang w:val="ru-RU"/>
        </w:rPr>
      </w:pPr>
    </w:p>
    <w:p w:rsidR="00660850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нова українська школа «Гімназія успішного українця;</w:t>
      </w:r>
    </w:p>
    <w:p w:rsidR="002044BE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результати предметних олімпіад;</w:t>
      </w:r>
    </w:p>
    <w:p w:rsidR="002044BE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про запровадження </w:t>
      </w:r>
      <w:r>
        <w:rPr>
          <w:i/>
          <w:sz w:val="28"/>
          <w:szCs w:val="28"/>
          <w:u w:val="single"/>
          <w:lang w:val="en-US"/>
        </w:rPr>
        <w:t>Lego</w:t>
      </w:r>
      <w:r>
        <w:rPr>
          <w:i/>
          <w:sz w:val="28"/>
          <w:szCs w:val="28"/>
          <w:u w:val="single"/>
        </w:rPr>
        <w:t>;</w:t>
      </w:r>
    </w:p>
    <w:p w:rsidR="002044BE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 запобігання агресії з боку педагогічних працівників щодо учнів;</w:t>
      </w:r>
    </w:p>
    <w:p w:rsidR="002044BE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про проект «Інтелект </w:t>
      </w:r>
      <w:proofErr w:type="spellStart"/>
      <w:r>
        <w:rPr>
          <w:i/>
          <w:sz w:val="28"/>
          <w:szCs w:val="28"/>
          <w:u w:val="single"/>
        </w:rPr>
        <w:t>Укараїни</w:t>
      </w:r>
      <w:proofErr w:type="spellEnd"/>
      <w:r>
        <w:rPr>
          <w:i/>
          <w:sz w:val="28"/>
          <w:szCs w:val="28"/>
          <w:u w:val="single"/>
        </w:rPr>
        <w:t>»;</w:t>
      </w:r>
    </w:p>
    <w:p w:rsidR="002044BE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 розробку кейс уроків;</w:t>
      </w:r>
    </w:p>
    <w:p w:rsidR="002044BE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 підсумки ЗНО в 2017 р.</w:t>
      </w:r>
    </w:p>
    <w:p w:rsidR="002044BE" w:rsidRDefault="002044B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про </w:t>
      </w:r>
      <w:r>
        <w:rPr>
          <w:i/>
          <w:sz w:val="28"/>
          <w:szCs w:val="28"/>
          <w:u w:val="single"/>
          <w:lang w:val="en-US"/>
        </w:rPr>
        <w:t xml:space="preserve">STEAM </w:t>
      </w:r>
      <w:r>
        <w:rPr>
          <w:i/>
          <w:sz w:val="28"/>
          <w:szCs w:val="28"/>
          <w:u w:val="single"/>
        </w:rPr>
        <w:t>освіту;</w:t>
      </w:r>
    </w:p>
    <w:p w:rsidR="00A44FEE" w:rsidRPr="00904D16" w:rsidRDefault="00A44FEE" w:rsidP="00660850">
      <w:pPr>
        <w:pStyle w:val="21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та </w:t>
      </w:r>
      <w:proofErr w:type="spellStart"/>
      <w:r>
        <w:rPr>
          <w:i/>
          <w:sz w:val="28"/>
          <w:szCs w:val="28"/>
          <w:u w:val="single"/>
        </w:rPr>
        <w:t>інш</w:t>
      </w:r>
      <w:proofErr w:type="spellEnd"/>
      <w:r>
        <w:rPr>
          <w:i/>
          <w:sz w:val="28"/>
          <w:szCs w:val="28"/>
          <w:u w:val="single"/>
        </w:rPr>
        <w:t>.</w:t>
      </w:r>
    </w:p>
    <w:p w:rsidR="001C17D4" w:rsidRDefault="001C17D4" w:rsidP="00F34C2D">
      <w:pPr>
        <w:pStyle w:val="21"/>
        <w:spacing w:after="0" w:line="240" w:lineRule="auto"/>
        <w:jc w:val="both"/>
        <w:rPr>
          <w:color w:val="FF0000"/>
        </w:rPr>
      </w:pPr>
    </w:p>
    <w:p w:rsidR="001C17D4" w:rsidRDefault="001C17D4" w:rsidP="001C17D4">
      <w:pPr>
        <w:pStyle w:val="21"/>
        <w:spacing w:after="0" w:line="240" w:lineRule="auto"/>
        <w:ind w:left="612"/>
        <w:jc w:val="both"/>
        <w:rPr>
          <w:color w:val="FF0000"/>
        </w:rPr>
      </w:pPr>
    </w:p>
    <w:p w:rsidR="001C17D4" w:rsidRPr="005B5E61" w:rsidRDefault="001C17D4" w:rsidP="001C17D4">
      <w:pPr>
        <w:pStyle w:val="21"/>
        <w:spacing w:after="0" w:line="240" w:lineRule="auto"/>
        <w:ind w:left="612"/>
        <w:jc w:val="both"/>
        <w:rPr>
          <w:color w:val="FF0000"/>
        </w:rPr>
      </w:pPr>
    </w:p>
    <w:p w:rsidR="00A76EEC" w:rsidRPr="00180EEB" w:rsidRDefault="00A76EEC" w:rsidP="00BE5872">
      <w:pPr>
        <w:numPr>
          <w:ilvl w:val="1"/>
          <w:numId w:val="8"/>
        </w:numPr>
        <w:jc w:val="both"/>
      </w:pPr>
      <w:r w:rsidRPr="00180EEB">
        <w:t>Участь працівників закладу у семінарах, конференціях, форумах всіх рівнів (особливо за межами області).</w:t>
      </w:r>
    </w:p>
    <w:p w:rsidR="001C17D4" w:rsidRDefault="001C17D4" w:rsidP="001C17D4">
      <w:pPr>
        <w:ind w:left="612"/>
        <w:jc w:val="both"/>
        <w:rPr>
          <w:color w:val="FF0000"/>
        </w:rPr>
      </w:pPr>
    </w:p>
    <w:tbl>
      <w:tblPr>
        <w:tblW w:w="11940" w:type="dxa"/>
        <w:tblInd w:w="93" w:type="dxa"/>
        <w:tblLook w:val="04A0" w:firstRow="1" w:lastRow="0" w:firstColumn="1" w:lastColumn="0" w:noHBand="0" w:noVBand="1"/>
      </w:tblPr>
      <w:tblGrid>
        <w:gridCol w:w="640"/>
        <w:gridCol w:w="2260"/>
        <w:gridCol w:w="2260"/>
        <w:gridCol w:w="2260"/>
        <w:gridCol w:w="2260"/>
        <w:gridCol w:w="2260"/>
      </w:tblGrid>
      <w:tr w:rsidR="001C17D4" w:rsidTr="001C17D4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D4" w:rsidRDefault="001C1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4" w:rsidRDefault="001C1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захід (семінар, конференція, форум)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D4" w:rsidRDefault="001C1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заходу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D4" w:rsidRDefault="001C1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проведення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D4" w:rsidRDefault="001C1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місце проведення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4" w:rsidRDefault="001C1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Прізвище та ініціали учасника</w:t>
            </w:r>
          </w:p>
        </w:tc>
      </w:tr>
      <w:tr w:rsidR="001C17D4" w:rsidTr="001C17D4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Навчальний курс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"WEB-STEM-школа - 2017"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22.08.2017 по 29.08.2017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Сяткіна</w:t>
            </w:r>
            <w:proofErr w:type="spellEnd"/>
            <w:r>
              <w:rPr>
                <w:sz w:val="20"/>
                <w:szCs w:val="20"/>
              </w:rPr>
              <w:t xml:space="preserve"> І.О.</w:t>
            </w:r>
          </w:p>
        </w:tc>
      </w:tr>
      <w:tr w:rsidR="001C17D4" w:rsidTr="001C17D4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Республіканський 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"Назад до школи-нова програма"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28.09.2017р.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М.Львів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Тарноруцька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Шляхетко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Міжнародний 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"Нова українська школа - нові підходи до навчання і викладання"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24.10.2017р.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Тарноруцька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Шляхетко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</w:tr>
      <w:tr w:rsidR="001C17D4" w:rsidTr="001C17D4">
        <w:trPr>
          <w:trHeight w:val="1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 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Розроблення і впровадження навчально-методичного забезпечення початкової освіти в умовах реалізації нового Державного стандарту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01.11.2017р.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Черкаси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Тарноруцька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Шляхетко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</w:tr>
      <w:tr w:rsidR="001C17D4" w:rsidTr="001C17D4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авторський 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навчально-методичне </w:t>
            </w:r>
            <w:proofErr w:type="spellStart"/>
            <w:r>
              <w:rPr>
                <w:sz w:val="20"/>
                <w:szCs w:val="20"/>
              </w:rPr>
              <w:t>забеспечення</w:t>
            </w:r>
            <w:proofErr w:type="spellEnd"/>
            <w:r>
              <w:rPr>
                <w:sz w:val="20"/>
                <w:szCs w:val="20"/>
              </w:rPr>
              <w:t xml:space="preserve"> на уроках математики у контексті Нової української школи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Канарська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1C17D4" w:rsidTr="001C17D4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регіональна (не)конференція для шкільних педагогів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 навчити дітей любити інтелектуальну працю та стати корисними їм на шляху пізнання?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Черкаська гімназія №1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Канарська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1C17D4" w:rsidTr="001C17D4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 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Розвиток усебічно розвиненої особистості на основі </w:t>
            </w:r>
            <w:proofErr w:type="spellStart"/>
            <w:r>
              <w:rPr>
                <w:sz w:val="20"/>
                <w:szCs w:val="20"/>
              </w:rPr>
              <w:t>компетентнісного</w:t>
            </w:r>
            <w:proofErr w:type="spellEnd"/>
            <w:r>
              <w:rPr>
                <w:sz w:val="20"/>
                <w:szCs w:val="20"/>
              </w:rPr>
              <w:t xml:space="preserve"> підходу до вивчення української мови і літератури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15,05,2018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 №3- колегіум Смілянської міської ради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Черненко Н,М,</w:t>
            </w:r>
          </w:p>
        </w:tc>
      </w:tr>
      <w:tr w:rsidR="001C17D4" w:rsidTr="001C17D4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Компетенції сучасного </w:t>
            </w:r>
            <w:proofErr w:type="spellStart"/>
            <w:r>
              <w:rPr>
                <w:sz w:val="20"/>
                <w:szCs w:val="20"/>
              </w:rPr>
              <w:t>вчителя.Технології</w:t>
            </w:r>
            <w:proofErr w:type="spellEnd"/>
            <w:r>
              <w:rPr>
                <w:sz w:val="20"/>
                <w:szCs w:val="20"/>
              </w:rPr>
              <w:t xml:space="preserve"> креативності-стимул для творчості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гімназія№9 </w:t>
            </w:r>
            <w:proofErr w:type="spellStart"/>
            <w:r>
              <w:rPr>
                <w:sz w:val="20"/>
                <w:szCs w:val="20"/>
              </w:rPr>
              <w:t>м.Черкаси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Лисенко Н.О.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семінар-тренінг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Використання сучасних освітніх мультимедійних продуктів "Зелений пакет" та "Крок за кроком" у контексті реалізації ідей сталого розвитку в Україні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ЧДТУ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Лисенко Н.О.</w:t>
            </w:r>
          </w:p>
        </w:tc>
      </w:tr>
      <w:tr w:rsidR="001C17D4" w:rsidTr="001C17D4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Курси з </w:t>
            </w:r>
            <w:proofErr w:type="spellStart"/>
            <w:r>
              <w:rPr>
                <w:sz w:val="20"/>
                <w:szCs w:val="20"/>
              </w:rPr>
              <w:t>інноватики</w:t>
            </w:r>
            <w:proofErr w:type="spellEnd"/>
            <w:r>
              <w:rPr>
                <w:sz w:val="20"/>
                <w:szCs w:val="20"/>
              </w:rPr>
              <w:t xml:space="preserve"> "Освітній </w:t>
            </w:r>
            <w:proofErr w:type="spellStart"/>
            <w:r>
              <w:rPr>
                <w:sz w:val="20"/>
                <w:szCs w:val="20"/>
              </w:rPr>
              <w:t>weekend</w:t>
            </w:r>
            <w:proofErr w:type="spellEnd"/>
            <w:r>
              <w:rPr>
                <w:sz w:val="20"/>
                <w:szCs w:val="20"/>
              </w:rPr>
              <w:t>", тренінг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"Сучасний формат презентацій, слайдові,потокові, анімаційні,доповнення </w:t>
            </w:r>
            <w:proofErr w:type="spellStart"/>
            <w:r>
              <w:rPr>
                <w:sz w:val="20"/>
                <w:szCs w:val="20"/>
              </w:rPr>
              <w:t>pear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smsrtart</w:t>
            </w:r>
            <w:proofErr w:type="spellEnd"/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padlet</w:t>
            </w:r>
            <w:proofErr w:type="spellEnd"/>
            <w:r>
              <w:rPr>
                <w:sz w:val="20"/>
                <w:szCs w:val="20"/>
              </w:rPr>
              <w:t>" (6 год.)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 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Академія інноваційного розвитку, м. 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Ірина Сергіївна</w:t>
            </w:r>
          </w:p>
        </w:tc>
      </w:tr>
      <w:tr w:rsidR="001C17D4" w:rsidTr="001C17D4">
        <w:trPr>
          <w:trHeight w:val="1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Курси з </w:t>
            </w:r>
            <w:proofErr w:type="spellStart"/>
            <w:r>
              <w:rPr>
                <w:sz w:val="20"/>
                <w:szCs w:val="20"/>
              </w:rPr>
              <w:t>інноватики</w:t>
            </w:r>
            <w:proofErr w:type="spellEnd"/>
            <w:r>
              <w:rPr>
                <w:sz w:val="20"/>
                <w:szCs w:val="20"/>
              </w:rPr>
              <w:t xml:space="preserve"> "Освітній </w:t>
            </w:r>
            <w:proofErr w:type="spellStart"/>
            <w:r>
              <w:rPr>
                <w:sz w:val="20"/>
                <w:szCs w:val="20"/>
              </w:rPr>
              <w:t>weekend</w:t>
            </w:r>
            <w:proofErr w:type="spellEnd"/>
            <w:r>
              <w:rPr>
                <w:sz w:val="20"/>
                <w:szCs w:val="20"/>
              </w:rPr>
              <w:t>", тренінг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"Освітній тренінг в роботі вчителя:від задуму до втілення. Модуль 1. Підготовка тренера та тренінгові технології" (6 год.)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Академія інноваційного розвитку, </w:t>
            </w:r>
            <w:proofErr w:type="spellStart"/>
            <w:r>
              <w:rPr>
                <w:sz w:val="20"/>
                <w:szCs w:val="20"/>
              </w:rPr>
              <w:t>м.Київ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І.С.</w:t>
            </w:r>
          </w:p>
        </w:tc>
      </w:tr>
      <w:tr w:rsidR="001C17D4" w:rsidTr="001C17D4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Свідоцтво про навчання на семінарах-тренінгах СТ#02139134/001143-18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</w:t>
            </w:r>
            <w:proofErr w:type="spellStart"/>
            <w:r>
              <w:rPr>
                <w:sz w:val="20"/>
                <w:szCs w:val="20"/>
              </w:rPr>
              <w:t>іикладанн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війсьуово-медичної</w:t>
            </w:r>
            <w:proofErr w:type="spellEnd"/>
            <w:r>
              <w:rPr>
                <w:sz w:val="20"/>
                <w:szCs w:val="20"/>
              </w:rPr>
              <w:t xml:space="preserve"> підготовки (основ медичних знань та допомоги") предмета "Захист Вітчизни" і перевірку знань і умінь з надання першої допомоги при надзвичайних ситуаціях і умовах військових дій.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Чоіпопп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І.С.</w:t>
            </w:r>
          </w:p>
        </w:tc>
      </w:tr>
      <w:tr w:rsidR="001C17D4" w:rsidTr="001C17D4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"Розвиток навичок 21 століття через проектно-зорієнтоване навчання"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Освітня платформа  "На урок"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І.С.</w:t>
            </w:r>
          </w:p>
        </w:tc>
      </w:tr>
      <w:tr w:rsidR="001C17D4" w:rsidTr="001C17D4">
        <w:trPr>
          <w:trHeight w:val="1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Тренінг з Ненасильницької комунікації з Євою </w:t>
            </w:r>
            <w:proofErr w:type="spellStart"/>
            <w:r>
              <w:rPr>
                <w:sz w:val="20"/>
                <w:szCs w:val="20"/>
              </w:rPr>
              <w:t>Рамбалою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"Ненасильницька комунікація"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М.Київ, "</w:t>
            </w:r>
            <w:proofErr w:type="spellStart"/>
            <w:r>
              <w:rPr>
                <w:sz w:val="20"/>
                <w:szCs w:val="20"/>
              </w:rPr>
              <w:t>ОсвіторіяHub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І.С.</w:t>
            </w:r>
          </w:p>
        </w:tc>
      </w:tr>
      <w:tr w:rsidR="001C17D4" w:rsidTr="001C17D4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1-а Всеукраїнська науково-практична конференція в рамках ІХ </w:t>
            </w:r>
            <w:proofErr w:type="spellStart"/>
            <w:r>
              <w:rPr>
                <w:sz w:val="20"/>
                <w:szCs w:val="20"/>
              </w:rPr>
              <w:t>Міжнародноі</w:t>
            </w:r>
            <w:proofErr w:type="spellEnd"/>
            <w:r>
              <w:rPr>
                <w:sz w:val="20"/>
                <w:szCs w:val="20"/>
              </w:rPr>
              <w:t xml:space="preserve"> виставки "</w:t>
            </w:r>
            <w:proofErr w:type="spellStart"/>
            <w:r>
              <w:rPr>
                <w:sz w:val="20"/>
                <w:szCs w:val="20"/>
              </w:rPr>
              <w:t>Інноватика</w:t>
            </w:r>
            <w:proofErr w:type="spellEnd"/>
            <w:r>
              <w:rPr>
                <w:sz w:val="20"/>
                <w:szCs w:val="20"/>
              </w:rPr>
              <w:t xml:space="preserve"> в сучасній освіті"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"Науково-методичні засади створення інноваційної моделі STEM-освіти в Україні"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Дніпро-Київ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І.С.</w:t>
            </w:r>
          </w:p>
        </w:tc>
      </w:tr>
      <w:tr w:rsidR="001C17D4" w:rsidTr="001C17D4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Навчальний курс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"Web-stem-школа-2017" (15 год.)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22.08.2017-29.08.2017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Інститут модернізації змісту освіти,м 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І.С.</w:t>
            </w:r>
          </w:p>
        </w:tc>
      </w:tr>
      <w:tr w:rsidR="001C17D4" w:rsidTr="001C17D4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Обласний семінар. 2. Всеукраїнський науково-практичний семінар.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"Загальноосвітня школа - джерело знань, загальнолюдських та олімпійських цінностей". 2. «Формування внутрішнього світу дитини засобами художньої культури у процесі олімпійської освіти»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10 жовтня 2017 р.  2. 8 грудня 2017 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ЧОІПОПП Черкаської обласної ради.  2. Національний музей історії України у Другій світовій війні, </w:t>
            </w:r>
            <w:proofErr w:type="spellStart"/>
            <w:r>
              <w:rPr>
                <w:sz w:val="20"/>
                <w:szCs w:val="20"/>
              </w:rPr>
              <w:t>м.Київ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Гулюкіна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</w:tr>
      <w:tr w:rsidR="001C17D4" w:rsidTr="001C17D4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курси підвищення кваліфікації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"Курси підвищення кваліфікації для вчителів, які викладатимуть у першому класі у 2018-2019 навчальному році" (посвідчення 7годин)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КНЗ "Черкаський обласний інститут післядипломної освіти педагогічних працівників Черкаської обласної ради" (методисти Ярова В.Д., </w:t>
            </w:r>
            <w:proofErr w:type="spellStart"/>
            <w:r>
              <w:rPr>
                <w:sz w:val="20"/>
                <w:szCs w:val="20"/>
              </w:rPr>
              <w:t>Добровольська</w:t>
            </w:r>
            <w:proofErr w:type="spellEnd"/>
            <w:r>
              <w:rPr>
                <w:sz w:val="20"/>
                <w:szCs w:val="20"/>
              </w:rPr>
              <w:t xml:space="preserve"> Л.Н., </w:t>
            </w:r>
            <w:proofErr w:type="spellStart"/>
            <w:r>
              <w:rPr>
                <w:sz w:val="20"/>
                <w:szCs w:val="20"/>
              </w:rPr>
              <w:t>Андросова</w:t>
            </w:r>
            <w:proofErr w:type="spellEnd"/>
            <w:r>
              <w:rPr>
                <w:sz w:val="20"/>
                <w:szCs w:val="20"/>
              </w:rPr>
              <w:t xml:space="preserve"> В.О.)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курси підвищення кваліфікації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Онлайн-курс</w:t>
            </w:r>
            <w:proofErr w:type="spellEnd"/>
            <w:r>
              <w:rPr>
                <w:sz w:val="20"/>
                <w:szCs w:val="20"/>
              </w:rPr>
              <w:t xml:space="preserve"> для вчителів початкової школи" (сертифікат 60годин).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01.01.2018. - 31.05.2018.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м.Київ</w:t>
            </w:r>
            <w:proofErr w:type="spellEnd"/>
            <w:r>
              <w:rPr>
                <w:sz w:val="20"/>
                <w:szCs w:val="20"/>
              </w:rPr>
              <w:t xml:space="preserve"> Міністерство освіти і науки України, студія </w:t>
            </w:r>
            <w:proofErr w:type="spellStart"/>
            <w:r>
              <w:rPr>
                <w:sz w:val="20"/>
                <w:szCs w:val="20"/>
              </w:rPr>
              <w:t>онлайн-освіти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EdEra</w:t>
            </w:r>
            <w:proofErr w:type="spellEnd"/>
            <w:r>
              <w:rPr>
                <w:sz w:val="20"/>
                <w:szCs w:val="20"/>
              </w:rPr>
              <w:t xml:space="preserve"> та громадська спілка "</w:t>
            </w:r>
            <w:proofErr w:type="spellStart"/>
            <w:r>
              <w:rPr>
                <w:sz w:val="20"/>
                <w:szCs w:val="20"/>
              </w:rPr>
              <w:t>Освіторія</w:t>
            </w:r>
            <w:proofErr w:type="spellEnd"/>
            <w:r>
              <w:rPr>
                <w:sz w:val="20"/>
                <w:szCs w:val="20"/>
              </w:rPr>
              <w:t xml:space="preserve">".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пілотний </w:t>
            </w:r>
            <w:proofErr w:type="spellStart"/>
            <w:r>
              <w:rPr>
                <w:sz w:val="20"/>
                <w:szCs w:val="20"/>
              </w:rPr>
              <w:t>онлайн-курс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"Робота вчителя початкових класів з дітьми із особливими освітніми потребами".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28.04.2018. - діючий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Міністерство освіти і науки України, студія </w:t>
            </w:r>
            <w:proofErr w:type="spellStart"/>
            <w:r>
              <w:rPr>
                <w:sz w:val="20"/>
                <w:szCs w:val="20"/>
              </w:rPr>
              <w:t>онлайн-освіти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EdEra</w:t>
            </w:r>
            <w:proofErr w:type="spellEnd"/>
            <w:r>
              <w:rPr>
                <w:sz w:val="20"/>
                <w:szCs w:val="20"/>
              </w:rPr>
              <w:t xml:space="preserve"> та громадська спілка "</w:t>
            </w:r>
            <w:proofErr w:type="spellStart"/>
            <w:r>
              <w:rPr>
                <w:sz w:val="20"/>
                <w:szCs w:val="20"/>
              </w:rPr>
              <w:t>Освіторія</w:t>
            </w:r>
            <w:proofErr w:type="spellEnd"/>
            <w:r>
              <w:rPr>
                <w:sz w:val="20"/>
                <w:szCs w:val="20"/>
              </w:rPr>
              <w:t xml:space="preserve">", </w:t>
            </w:r>
            <w:proofErr w:type="spellStart"/>
            <w:r>
              <w:rPr>
                <w:sz w:val="20"/>
                <w:szCs w:val="20"/>
              </w:rPr>
              <w:t>м.Київ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пілотний </w:t>
            </w:r>
            <w:proofErr w:type="spellStart"/>
            <w:r>
              <w:rPr>
                <w:sz w:val="20"/>
                <w:szCs w:val="20"/>
              </w:rPr>
              <w:t>онлайн-курс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"Недискримінаційний підхід у навчанні".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20.05.2018. - діючий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Міністерство освіти і науки України, студія </w:t>
            </w:r>
            <w:proofErr w:type="spellStart"/>
            <w:r>
              <w:rPr>
                <w:sz w:val="20"/>
                <w:szCs w:val="20"/>
              </w:rPr>
              <w:t>онлайн-освіти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EdEra</w:t>
            </w:r>
            <w:proofErr w:type="spellEnd"/>
            <w:r>
              <w:rPr>
                <w:sz w:val="20"/>
                <w:szCs w:val="20"/>
              </w:rPr>
              <w:t xml:space="preserve"> та громадська спілка "</w:t>
            </w:r>
            <w:proofErr w:type="spellStart"/>
            <w:r>
              <w:rPr>
                <w:sz w:val="20"/>
                <w:szCs w:val="20"/>
              </w:rPr>
              <w:t>Освіторія</w:t>
            </w:r>
            <w:proofErr w:type="spellEnd"/>
            <w:r>
              <w:rPr>
                <w:sz w:val="20"/>
                <w:szCs w:val="20"/>
              </w:rPr>
              <w:t xml:space="preserve">", </w:t>
            </w:r>
            <w:proofErr w:type="spellStart"/>
            <w:r>
              <w:rPr>
                <w:sz w:val="20"/>
                <w:szCs w:val="20"/>
              </w:rPr>
              <w:t>м.Київ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Всеукраїнський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"Досвід успішних реформ естонської й фінської освіти для України. Європейський контекст": "Освіта, яка створює щастя" (сертифікат).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Всеукраїнський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"Досвід успішних реформ естонської й фінської освіти для України. Європейський контекст": "Молодша школа - безоцінне оцінювання" (сертифікат).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НГО "</w:t>
            </w:r>
            <w:proofErr w:type="spellStart"/>
            <w:r>
              <w:rPr>
                <w:sz w:val="20"/>
                <w:szCs w:val="20"/>
              </w:rPr>
              <w:t>Global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Discovery</w:t>
            </w:r>
            <w:proofErr w:type="spellEnd"/>
            <w:r>
              <w:rPr>
                <w:sz w:val="20"/>
                <w:szCs w:val="20"/>
              </w:rPr>
              <w:t xml:space="preserve">": </w:t>
            </w: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  <w:r>
              <w:rPr>
                <w:sz w:val="20"/>
                <w:szCs w:val="20"/>
              </w:rPr>
              <w:t xml:space="preserve"> від фіналістів незалежного педагогічного конкурсу "Спікер року".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Колообіг</w:t>
            </w:r>
            <w:proofErr w:type="spellEnd"/>
            <w:r>
              <w:rPr>
                <w:sz w:val="20"/>
                <w:szCs w:val="20"/>
              </w:rPr>
              <w:t xml:space="preserve"> вчителів в природі, або як не розчаруватися в обраній професії і в перший, і в тридцятий рік педагогічної роботи" (сертифікат).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  <w:r>
              <w:rPr>
                <w:sz w:val="20"/>
                <w:szCs w:val="20"/>
              </w:rPr>
              <w:t xml:space="preserve"> ВГ "Основа"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"Як навчатись ефективно: 5 сучасних інструментів для саморозвитку вчителя" (сертифікат).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вебінари</w:t>
            </w:r>
            <w:proofErr w:type="spellEnd"/>
            <w:r>
              <w:rPr>
                <w:sz w:val="20"/>
                <w:szCs w:val="20"/>
              </w:rPr>
              <w:t xml:space="preserve"> від ВГ "Основа"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"ІV серпневий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  <w:r>
              <w:rPr>
                <w:sz w:val="20"/>
                <w:szCs w:val="20"/>
              </w:rPr>
              <w:t>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Всеукраїнський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  <w:r>
              <w:rPr>
                <w:sz w:val="20"/>
                <w:szCs w:val="20"/>
              </w:rPr>
              <w:t xml:space="preserve"> "Інноваційні технології та методики освіти".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"Позитивне мислення - шлях учителів й учнів до успіхів, радості, здоров'я" (сертифікат 1 година).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Всеукраїнський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  <w:r>
              <w:rPr>
                <w:sz w:val="20"/>
                <w:szCs w:val="20"/>
              </w:rPr>
              <w:t xml:space="preserve"> "Інноваційні технології та методики освіти".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"Кейс-технологія на уроках у початковій школі" (сертифікат 1година).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масових відкритих </w:t>
            </w:r>
            <w:proofErr w:type="spellStart"/>
            <w:r>
              <w:rPr>
                <w:sz w:val="20"/>
                <w:szCs w:val="20"/>
              </w:rPr>
              <w:t>онлайн-курсів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Prometheus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"Психологія стресу та способи боротьби з ним" (сертифікат).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Київський університет імені Бориса Грінченка (викладач Н.</w:t>
            </w:r>
            <w:proofErr w:type="spellStart"/>
            <w:r>
              <w:rPr>
                <w:sz w:val="20"/>
                <w:szCs w:val="20"/>
              </w:rPr>
              <w:t>Стефаненко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масовий відкритих </w:t>
            </w:r>
            <w:proofErr w:type="spellStart"/>
            <w:r>
              <w:rPr>
                <w:sz w:val="20"/>
                <w:szCs w:val="20"/>
              </w:rPr>
              <w:t>онлайн-курсів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Prometheus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"Критичне мислення для освітян" (сертифікат 30годин).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м.Київ</w:t>
            </w:r>
            <w:proofErr w:type="spellEnd"/>
            <w:r>
              <w:rPr>
                <w:sz w:val="20"/>
                <w:szCs w:val="20"/>
              </w:rPr>
              <w:t xml:space="preserve"> (С.</w:t>
            </w:r>
            <w:proofErr w:type="spellStart"/>
            <w:r>
              <w:rPr>
                <w:sz w:val="20"/>
                <w:szCs w:val="20"/>
              </w:rPr>
              <w:t>Терно</w:t>
            </w:r>
            <w:proofErr w:type="spellEnd"/>
            <w:r>
              <w:rPr>
                <w:sz w:val="20"/>
                <w:szCs w:val="20"/>
              </w:rPr>
              <w:t>, Н.Степанова, С.Горбачов).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Другий міжнародний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"Досвід успішних реформ естонської й фінської освіти для України. Європейський контекст".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12.12.2017. - 14.12.2017.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  <w:r>
              <w:rPr>
                <w:sz w:val="20"/>
                <w:szCs w:val="20"/>
              </w:rPr>
              <w:t xml:space="preserve"> від ВГ "Основа"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"Початкова школа".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24.01.2018. - 25.01.2018.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Перша в Україні дистанційна платформа громадянської освіти ВУМ: </w:t>
            </w:r>
            <w:proofErr w:type="spellStart"/>
            <w:r>
              <w:rPr>
                <w:sz w:val="20"/>
                <w:szCs w:val="20"/>
              </w:rPr>
              <w:t>онлайн-курс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"Креативне мислення" (сертифікат 1година 38хв).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м.Київ</w:t>
            </w:r>
            <w:proofErr w:type="spellEnd"/>
            <w:r>
              <w:rPr>
                <w:sz w:val="20"/>
                <w:szCs w:val="20"/>
              </w:rPr>
              <w:t xml:space="preserve"> (викладачі Скиба М., </w:t>
            </w:r>
            <w:proofErr w:type="spellStart"/>
            <w:r>
              <w:rPr>
                <w:sz w:val="20"/>
                <w:szCs w:val="20"/>
              </w:rPr>
              <w:t>Лісін</w:t>
            </w:r>
            <w:proofErr w:type="spellEnd"/>
            <w:r>
              <w:rPr>
                <w:sz w:val="20"/>
                <w:szCs w:val="20"/>
              </w:rPr>
              <w:t xml:space="preserve"> В.)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ІІІ Міжнародний освітній </w:t>
            </w: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"Світові освітні практики. Досвід Канади".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26.03.2018. - 27.03.2018.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Інтернет-марафон</w:t>
            </w:r>
            <w:proofErr w:type="spellEnd"/>
            <w:r>
              <w:rPr>
                <w:sz w:val="20"/>
                <w:szCs w:val="20"/>
              </w:rPr>
              <w:t xml:space="preserve"> ВГ "Основа" "Навчання в сучасній українській школі".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"Методи навчання, що допоможуть дитині любити школу, а вчителеві - проводити цікаві уроки" (сертифікат 2години).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28.03.2018. - 29.03.2018.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  <w:r>
              <w:rPr>
                <w:sz w:val="20"/>
                <w:szCs w:val="20"/>
              </w:rPr>
              <w:t xml:space="preserve"> ТОВ "Освітній проект "На урок"".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"Кейс-технологія як форма інтерактивного навчання молодших школярів в умовах НУШ" (свідоцтво 2години).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  <w:r>
              <w:rPr>
                <w:sz w:val="20"/>
                <w:szCs w:val="20"/>
              </w:rPr>
              <w:t xml:space="preserve"> ТОВ "Освітній проект "На урок"".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"Інструменти для розвитку критичного і креативного мислення дітей" (свідоцтво 2години).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м.Харків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ХХІІ обласна виставка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"Інноваційний пошук освітян Черкащини - 2017" (сертифікат).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25.04.2017. - 27.04.2017.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КНЗ "Черкаський обласний інститут післядипломної освіти педагогічних працівників Черкаської обласної ради".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Савельєва Ж.Г.</w:t>
            </w:r>
          </w:p>
        </w:tc>
      </w:tr>
      <w:tr w:rsidR="001C17D4" w:rsidTr="001C17D4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конференція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обласна конференція знавців творчості Михайла Драй-Хмари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Черкаський обласний краєзнавчий музей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 Г.В.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тренінг-семінар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Інноваційні інструменти навчання фінансової грамотності на основі </w:t>
            </w:r>
            <w:proofErr w:type="spellStart"/>
            <w:r>
              <w:rPr>
                <w:sz w:val="20"/>
                <w:szCs w:val="20"/>
              </w:rPr>
              <w:t>компетентнісного</w:t>
            </w:r>
            <w:proofErr w:type="spellEnd"/>
            <w:r>
              <w:rPr>
                <w:sz w:val="20"/>
                <w:szCs w:val="20"/>
              </w:rPr>
              <w:t xml:space="preserve"> підходу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Університет банківської справи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 Г.В.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What's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classom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Почтарьова Юлія Юріївна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What's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Захаричева-Убоженко</w:t>
            </w:r>
            <w:proofErr w:type="spellEnd"/>
            <w:r>
              <w:rPr>
                <w:sz w:val="20"/>
                <w:szCs w:val="20"/>
              </w:rPr>
              <w:t xml:space="preserve"> Н.О.</w:t>
            </w:r>
          </w:p>
        </w:tc>
      </w:tr>
      <w:tr w:rsidR="001C17D4" w:rsidTr="001C17D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Новий державний стандарт у викладанні англійської мови для учнів початкової школи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16.03.2018-18.03.2018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Почтарьова Юлія Юріївна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семінар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Ukrainian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Reform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Primary</w:t>
            </w:r>
            <w:proofErr w:type="spellEnd"/>
            <w:r>
              <w:rPr>
                <w:sz w:val="20"/>
                <w:szCs w:val="20"/>
              </w:rPr>
              <w:t xml:space="preserve"> EFL 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14.01-17.01.18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Біла Церква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Захаричева-Убоженко</w:t>
            </w:r>
            <w:proofErr w:type="spellEnd"/>
            <w:r>
              <w:rPr>
                <w:sz w:val="20"/>
                <w:szCs w:val="20"/>
              </w:rPr>
              <w:t xml:space="preserve"> Н.О.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Ukrainian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Reform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Primary</w:t>
            </w:r>
            <w:proofErr w:type="spellEnd"/>
            <w:r>
              <w:rPr>
                <w:sz w:val="20"/>
                <w:szCs w:val="20"/>
              </w:rPr>
              <w:t xml:space="preserve"> EFL 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25.08-30.08.2017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Біла Церква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Захаричева-УбоженН.О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building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Захаричева-Убоженко</w:t>
            </w:r>
            <w:proofErr w:type="spellEnd"/>
            <w:r>
              <w:rPr>
                <w:sz w:val="20"/>
                <w:szCs w:val="20"/>
              </w:rPr>
              <w:t xml:space="preserve"> Н.О.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Building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Київ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Почтарьова Юлія Юріївна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Авторський 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Нові підручники-в новій українській школі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Ільїна І.В.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Інтернет марафон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Креативність мислення поза стандартом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Ільїна І.В.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Інтернет марафон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Креативність мислення поза стандартом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Кирдода</w:t>
            </w:r>
            <w:proofErr w:type="spellEnd"/>
            <w:r>
              <w:rPr>
                <w:sz w:val="20"/>
                <w:szCs w:val="20"/>
              </w:rPr>
              <w:t xml:space="preserve"> Л.І.</w:t>
            </w:r>
          </w:p>
        </w:tc>
      </w:tr>
      <w:tr w:rsidR="001C17D4" w:rsidTr="001C17D4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 з проведення занять з енергоефективності у школах в рамках проекту "</w:t>
            </w:r>
            <w:proofErr w:type="spellStart"/>
            <w:r>
              <w:rPr>
                <w:sz w:val="20"/>
                <w:szCs w:val="20"/>
              </w:rPr>
              <w:t>Cherkasy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Cherkasy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Корсунь-</w:t>
            </w:r>
            <w:proofErr w:type="spellEnd"/>
            <w:r>
              <w:rPr>
                <w:sz w:val="20"/>
                <w:szCs w:val="20"/>
              </w:rPr>
              <w:t xml:space="preserve"> Шевченківський район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Лаврік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1C17D4" w:rsidTr="001C17D4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 семінар вчителів природничих наук зі Steam-освіти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лабораторія Ейнштейна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Лаврік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1C17D4" w:rsidTr="001C17D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Компетентності </w:t>
            </w:r>
            <w:proofErr w:type="spellStart"/>
            <w:r>
              <w:rPr>
                <w:sz w:val="20"/>
                <w:szCs w:val="20"/>
              </w:rPr>
              <w:t>сучасногоучителя</w:t>
            </w:r>
            <w:proofErr w:type="spellEnd"/>
            <w:r>
              <w:rPr>
                <w:sz w:val="20"/>
                <w:szCs w:val="20"/>
              </w:rPr>
              <w:t xml:space="preserve">. Технології </w:t>
            </w:r>
            <w:proofErr w:type="spellStart"/>
            <w:r>
              <w:rPr>
                <w:sz w:val="20"/>
                <w:szCs w:val="20"/>
              </w:rPr>
              <w:t>креативнсті</w:t>
            </w:r>
            <w:proofErr w:type="spellEnd"/>
            <w:r>
              <w:rPr>
                <w:sz w:val="20"/>
                <w:szCs w:val="20"/>
              </w:rPr>
              <w:t xml:space="preserve"> - стимул для творчості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proofErr w:type="spellStart"/>
            <w:r>
              <w:rPr>
                <w:sz w:val="20"/>
                <w:szCs w:val="20"/>
              </w:rPr>
              <w:t>жовтрня</w:t>
            </w:r>
            <w:proofErr w:type="spellEnd"/>
            <w:r>
              <w:rPr>
                <w:sz w:val="20"/>
                <w:szCs w:val="20"/>
              </w:rPr>
              <w:t xml:space="preserve"> 2017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Академія сучасних освітян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молодіжних проектів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"Гідність, свобода та демократія: від ідеї до реалізації"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листопада 2017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Черкаський державний бізнес-коледж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Черкаська регіональна арт-терапевтична конференція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"Фарби життя"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листопада 2017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 ім. Б. Хмельницького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Фестиваль </w:t>
            </w:r>
            <w:proofErr w:type="spellStart"/>
            <w:r>
              <w:rPr>
                <w:sz w:val="20"/>
                <w:szCs w:val="20"/>
              </w:rPr>
              <w:t>тімбілдінгу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Summer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challenge</w:t>
            </w:r>
            <w:proofErr w:type="spellEnd"/>
            <w:r>
              <w:rPr>
                <w:sz w:val="20"/>
                <w:szCs w:val="20"/>
              </w:rPr>
              <w:t xml:space="preserve"> 2018"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червня 2018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Черкаси Долина Троянд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Тренінговий</w:t>
            </w:r>
            <w:proofErr w:type="spellEnd"/>
            <w:r>
              <w:rPr>
                <w:sz w:val="20"/>
                <w:szCs w:val="20"/>
              </w:rPr>
              <w:t xml:space="preserve"> табір для тренерів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Шостий </w:t>
            </w:r>
            <w:proofErr w:type="spellStart"/>
            <w:r>
              <w:rPr>
                <w:sz w:val="20"/>
                <w:szCs w:val="20"/>
              </w:rPr>
              <w:t>тренінговий</w:t>
            </w:r>
            <w:proofErr w:type="spellEnd"/>
            <w:r>
              <w:rPr>
                <w:sz w:val="20"/>
                <w:szCs w:val="20"/>
              </w:rPr>
              <w:t xml:space="preserve"> табір для тренерів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 червня 2018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Експериментальний творчій центр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Інтернет марафон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Ейдетика в школі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24.01.2018р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Слюсаренко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</w:tr>
      <w:tr w:rsidR="001C17D4" w:rsidTr="001C17D4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Науково-практичний круглий стіл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Всеукраїнський науково-практичний круглий стіл </w:t>
            </w:r>
            <w:proofErr w:type="spellStart"/>
            <w:r>
              <w:rPr>
                <w:sz w:val="20"/>
                <w:szCs w:val="20"/>
              </w:rPr>
              <w:t>„Діалогічна</w:t>
            </w:r>
            <w:proofErr w:type="spellEnd"/>
            <w:r>
              <w:rPr>
                <w:sz w:val="20"/>
                <w:szCs w:val="20"/>
              </w:rPr>
              <w:t xml:space="preserve"> взаємодія у процесі надання психологічної допомоги”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квітня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 ім. Б. Хмельницького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Тренінг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Я-медіаграмотний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Слюсаренко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Всеукраїнська міждисциплінарна конференція "Арт-терапія та формування позитивного мислення"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березня 2018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 ім. Б. Хмельницького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Науково-практичний 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Всеукраїнський науково-практичний семінар "Можливості </w:t>
            </w:r>
            <w:proofErr w:type="spellStart"/>
            <w:r>
              <w:rPr>
                <w:sz w:val="20"/>
                <w:szCs w:val="20"/>
              </w:rPr>
              <w:t>психодрами</w:t>
            </w:r>
            <w:proofErr w:type="spellEnd"/>
            <w:r>
              <w:rPr>
                <w:sz w:val="20"/>
                <w:szCs w:val="20"/>
              </w:rPr>
              <w:t xml:space="preserve"> у подоланні психологічних наслідків травми"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лютого 2018 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 ім. Б. Хмельницького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Ключко</w:t>
            </w:r>
            <w:proofErr w:type="spellEnd"/>
            <w:r>
              <w:rPr>
                <w:sz w:val="20"/>
                <w:szCs w:val="20"/>
              </w:rPr>
              <w:t xml:space="preserve"> Наталія Юріївна</w:t>
            </w:r>
          </w:p>
        </w:tc>
      </w:tr>
      <w:tr w:rsidR="001C17D4" w:rsidTr="001C17D4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тренінг-семінар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Інноваційні інструменти навчання фінансової грамотності на основі </w:t>
            </w:r>
            <w:proofErr w:type="spellStart"/>
            <w:r>
              <w:rPr>
                <w:sz w:val="20"/>
                <w:szCs w:val="20"/>
              </w:rPr>
              <w:t>компетентнісного</w:t>
            </w:r>
            <w:proofErr w:type="spellEnd"/>
            <w:r>
              <w:rPr>
                <w:sz w:val="20"/>
                <w:szCs w:val="20"/>
              </w:rPr>
              <w:t xml:space="preserve"> підходу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 2017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Київський університет банківської справи НБУ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Кононенко Леся Олексіївна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GAMES IN TEACHING ENGLISH TO YOUNG LEARNERS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интернет</w:t>
            </w:r>
            <w:proofErr w:type="spellEnd"/>
            <w:r>
              <w:rPr>
                <w:sz w:val="20"/>
                <w:szCs w:val="20"/>
              </w:rPr>
              <w:t xml:space="preserve"> ()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publications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Ніколаєнко М.М.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Literacy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Learners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інтернет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publicatons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Ніколаєнко М.М.</w:t>
            </w:r>
          </w:p>
        </w:tc>
      </w:tr>
      <w:tr w:rsidR="001C17D4" w:rsidTr="001C17D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Listening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Note-</w:t>
            </w:r>
            <w:proofErr w:type="spellStart"/>
            <w:r>
              <w:rPr>
                <w:sz w:val="20"/>
                <w:szCs w:val="20"/>
              </w:rPr>
              <w:t>taking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23/02/2018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інтернет</w:t>
            </w:r>
            <w:proofErr w:type="spellEnd"/>
            <w:r>
              <w:rPr>
                <w:sz w:val="20"/>
                <w:szCs w:val="20"/>
              </w:rPr>
              <w:t xml:space="preserve"> (лінгвіст)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Ніколаєнко М.М.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ZNO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29/01/2018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internet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linguist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Ніколаєнко М.М.</w:t>
            </w:r>
          </w:p>
        </w:tc>
      </w:tr>
      <w:tr w:rsidR="001C17D4" w:rsidTr="001C17D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Giving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voice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Critical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classes'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интернет</w:t>
            </w:r>
            <w:proofErr w:type="spellEnd"/>
            <w:r>
              <w:rPr>
                <w:sz w:val="20"/>
                <w:szCs w:val="20"/>
              </w:rPr>
              <w:t xml:space="preserve"> (NGL </w:t>
            </w:r>
            <w:proofErr w:type="spellStart"/>
            <w:r>
              <w:rPr>
                <w:sz w:val="20"/>
                <w:szCs w:val="20"/>
              </w:rPr>
              <w:t>Linguist</w:t>
            </w:r>
            <w:proofErr w:type="spellEnd"/>
            <w:r>
              <w:rPr>
                <w:sz w:val="20"/>
                <w:szCs w:val="20"/>
              </w:rPr>
              <w:t xml:space="preserve"> LTD)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Ніколаєнко М.М.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Інформаційні та комунікаційні технології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листопада 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чоіпопп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А.Б</w:t>
            </w:r>
          </w:p>
        </w:tc>
      </w:tr>
      <w:tr w:rsidR="001C17D4" w:rsidTr="001C17D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Інноваційна педагогіка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листопада 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А.Б</w:t>
            </w:r>
          </w:p>
        </w:tc>
      </w:tr>
      <w:tr w:rsidR="001C17D4" w:rsidTr="001C17D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STEM освіта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28.09. 2017,   29.11. 2017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ЧОІППОІП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Кисільова</w:t>
            </w:r>
            <w:proofErr w:type="spellEnd"/>
            <w:r>
              <w:rPr>
                <w:sz w:val="20"/>
                <w:szCs w:val="20"/>
              </w:rPr>
              <w:t xml:space="preserve"> Л,В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Біоадекватна</w:t>
            </w:r>
            <w:proofErr w:type="spellEnd"/>
            <w:r>
              <w:rPr>
                <w:sz w:val="20"/>
                <w:szCs w:val="20"/>
              </w:rPr>
              <w:t xml:space="preserve"> методика-- основа гуманного уроку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лютого 2018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О. В.</w:t>
            </w:r>
          </w:p>
        </w:tc>
      </w:tr>
      <w:tr w:rsidR="001C17D4" w:rsidTr="001C17D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Я-- </w:t>
            </w:r>
            <w:proofErr w:type="spellStart"/>
            <w:r>
              <w:rPr>
                <w:sz w:val="20"/>
                <w:szCs w:val="20"/>
              </w:rPr>
              <w:t>медіаграмотний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лютого 2018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О. В.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творчої групи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 дослідницькі вміння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Берко</w:t>
            </w:r>
            <w:proofErr w:type="spellEnd"/>
            <w:r>
              <w:rPr>
                <w:sz w:val="20"/>
                <w:szCs w:val="20"/>
              </w:rPr>
              <w:t xml:space="preserve"> Т. М.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Читання з гуманної педагогіки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Сім'я - лоно культури людства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Берко</w:t>
            </w:r>
            <w:proofErr w:type="spellEnd"/>
            <w:r>
              <w:rPr>
                <w:sz w:val="20"/>
                <w:szCs w:val="20"/>
              </w:rPr>
              <w:t xml:space="preserve"> Т. М.</w:t>
            </w:r>
          </w:p>
        </w:tc>
      </w:tr>
      <w:tr w:rsidR="001C17D4" w:rsidTr="001C17D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творчої групи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Науково-дослідницька діяльність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жовтня 2017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ЧОІПОПП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О. В.</w:t>
            </w:r>
          </w:p>
        </w:tc>
      </w:tr>
      <w:tr w:rsidR="001C17D4" w:rsidTr="0019031E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розвиток навичок аудіювання, інтегрування ключових </w:t>
            </w:r>
            <w:proofErr w:type="spellStart"/>
            <w:r>
              <w:rPr>
                <w:sz w:val="20"/>
                <w:szCs w:val="20"/>
              </w:rPr>
              <w:t>компетенцій</w:t>
            </w:r>
            <w:proofErr w:type="spellEnd"/>
            <w:r>
              <w:rPr>
                <w:sz w:val="20"/>
                <w:szCs w:val="20"/>
              </w:rPr>
              <w:t xml:space="preserve"> в уроки англійської мови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15.09.2017, 10.10.2017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Черкаський інститут післядипломної освіти педагогічних працівників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7D4" w:rsidRDefault="001C1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Дедіченко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</w:tr>
      <w:tr w:rsidR="0019031E" w:rsidTr="001903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</w:p>
        </w:tc>
      </w:tr>
      <w:tr w:rsidR="0019031E" w:rsidTr="0019031E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Всеукраїнський семінар-тренінг з сучасних інноваційних технологій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13.03.- 16.03. 2018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м. Трускавець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proofErr w:type="spellStart"/>
            <w:r w:rsidRPr="0019031E">
              <w:rPr>
                <w:sz w:val="20"/>
                <w:szCs w:val="20"/>
              </w:rPr>
              <w:t>Крат</w:t>
            </w:r>
            <w:proofErr w:type="spellEnd"/>
            <w:r w:rsidRPr="0019031E">
              <w:rPr>
                <w:sz w:val="20"/>
                <w:szCs w:val="20"/>
              </w:rPr>
              <w:t xml:space="preserve"> Я.О.</w:t>
            </w:r>
          </w:p>
        </w:tc>
      </w:tr>
      <w:tr w:rsidR="0019031E" w:rsidTr="0019031E">
        <w:trPr>
          <w:trHeight w:val="1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</w:p>
        </w:tc>
      </w:tr>
      <w:tr w:rsidR="0019031E" w:rsidTr="0019031E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1E" w:rsidRDefault="00190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форум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 w:rsidP="0019031E">
            <w:pPr>
              <w:spacing w:after="200" w:line="276" w:lineRule="auto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«Світ без кордонів. </w:t>
            </w: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val="en-US" w:eastAsia="en-US"/>
              </w:rPr>
              <w:t>Challenge of the millennium”</w:t>
            </w:r>
          </w:p>
          <w:p w:rsidR="0019031E" w:rsidRPr="0019031E" w:rsidRDefault="001903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9-10.11.2017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r w:rsidRPr="0019031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м. Горішні Плавні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31E" w:rsidRPr="0019031E" w:rsidRDefault="0019031E">
            <w:pPr>
              <w:jc w:val="center"/>
              <w:rPr>
                <w:sz w:val="20"/>
                <w:szCs w:val="20"/>
              </w:rPr>
            </w:pPr>
            <w:proofErr w:type="spellStart"/>
            <w:r w:rsidRPr="0019031E">
              <w:rPr>
                <w:sz w:val="20"/>
                <w:szCs w:val="20"/>
              </w:rPr>
              <w:t>Крат</w:t>
            </w:r>
            <w:proofErr w:type="spellEnd"/>
            <w:r w:rsidRPr="0019031E">
              <w:rPr>
                <w:sz w:val="20"/>
                <w:szCs w:val="20"/>
              </w:rPr>
              <w:t xml:space="preserve"> Я.О.</w:t>
            </w:r>
          </w:p>
        </w:tc>
      </w:tr>
      <w:tr w:rsidR="00391174" w:rsidTr="0019031E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174" w:rsidRDefault="0039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74" w:rsidRPr="00391174" w:rsidRDefault="00391174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391174">
              <w:rPr>
                <w:rFonts w:eastAsia="Calibri"/>
                <w:sz w:val="20"/>
                <w:szCs w:val="20"/>
                <w:lang w:eastAsia="en-US"/>
              </w:rPr>
              <w:t>Навчально-практичний тренінг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74" w:rsidRPr="00391174" w:rsidRDefault="00391174" w:rsidP="0019031E">
            <w:pPr>
              <w:spacing w:after="200" w:line="276" w:lineRule="auto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391174">
              <w:rPr>
                <w:rFonts w:eastAsia="Calibri"/>
                <w:sz w:val="20"/>
                <w:szCs w:val="20"/>
                <w:lang w:eastAsia="en-US"/>
              </w:rPr>
              <w:t xml:space="preserve">Кейси в освіті: від параграфу до інсайту. </w:t>
            </w:r>
            <w:proofErr w:type="spellStart"/>
            <w:r w:rsidRPr="00391174">
              <w:rPr>
                <w:rFonts w:eastAsia="Calibri"/>
                <w:sz w:val="20"/>
                <w:szCs w:val="20"/>
                <w:lang w:eastAsia="en-US"/>
              </w:rPr>
              <w:t>Коучинговий</w:t>
            </w:r>
            <w:proofErr w:type="spellEnd"/>
            <w:r w:rsidRPr="00391174">
              <w:rPr>
                <w:rFonts w:eastAsia="Calibri"/>
                <w:sz w:val="20"/>
                <w:szCs w:val="20"/>
                <w:lang w:eastAsia="en-US"/>
              </w:rPr>
              <w:t xml:space="preserve"> підхід.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74" w:rsidRPr="00391174" w:rsidRDefault="00391174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391174">
              <w:rPr>
                <w:rFonts w:eastAsia="Calibri"/>
                <w:sz w:val="20"/>
                <w:szCs w:val="20"/>
                <w:lang w:eastAsia="en-US"/>
              </w:rPr>
              <w:t>18-19 листопада 2017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74" w:rsidRPr="00391174" w:rsidRDefault="00391174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391174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Школа освітнього </w:t>
            </w:r>
            <w:proofErr w:type="spellStart"/>
            <w:r w:rsidRPr="00391174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коучингу</w:t>
            </w:r>
            <w:proofErr w:type="spellEnd"/>
            <w:r w:rsidRPr="00391174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 </w:t>
            </w:r>
            <w:proofErr w:type="spellStart"/>
            <w:r w:rsidRPr="00391174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м.Київ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74" w:rsidRPr="00391174" w:rsidRDefault="00391174">
            <w:pPr>
              <w:jc w:val="center"/>
              <w:rPr>
                <w:sz w:val="20"/>
                <w:szCs w:val="20"/>
              </w:rPr>
            </w:pPr>
            <w:proofErr w:type="spellStart"/>
            <w:r w:rsidRPr="00391174">
              <w:rPr>
                <w:sz w:val="20"/>
                <w:szCs w:val="20"/>
              </w:rPr>
              <w:t>Волочай</w:t>
            </w:r>
            <w:proofErr w:type="spellEnd"/>
            <w:r w:rsidRPr="00391174">
              <w:rPr>
                <w:sz w:val="20"/>
                <w:szCs w:val="20"/>
              </w:rPr>
              <w:t xml:space="preserve"> О.В.</w:t>
            </w:r>
          </w:p>
        </w:tc>
      </w:tr>
    </w:tbl>
    <w:p w:rsidR="001C17D4" w:rsidRDefault="001C17D4" w:rsidP="001C17D4">
      <w:pPr>
        <w:ind w:left="612"/>
        <w:jc w:val="both"/>
        <w:rPr>
          <w:color w:val="FF0000"/>
        </w:rPr>
      </w:pPr>
    </w:p>
    <w:p w:rsidR="00F940F3" w:rsidRPr="005B5E61" w:rsidRDefault="00F940F3" w:rsidP="001C17D4">
      <w:pPr>
        <w:ind w:left="612"/>
        <w:jc w:val="both"/>
        <w:rPr>
          <w:color w:val="FF0000"/>
        </w:rPr>
      </w:pPr>
    </w:p>
    <w:p w:rsidR="004A0C37" w:rsidRPr="001149BE" w:rsidRDefault="004A0C37" w:rsidP="004A0C37">
      <w:pPr>
        <w:ind w:left="612"/>
        <w:jc w:val="both"/>
      </w:pPr>
    </w:p>
    <w:p w:rsidR="00A76EEC" w:rsidRPr="003228AB" w:rsidRDefault="00A76EEC" w:rsidP="00784C6F">
      <w:pPr>
        <w:numPr>
          <w:ilvl w:val="1"/>
          <w:numId w:val="8"/>
        </w:numPr>
        <w:jc w:val="both"/>
        <w:rPr>
          <w:b/>
          <w:bCs/>
          <w:sz w:val="28"/>
          <w:szCs w:val="28"/>
        </w:rPr>
      </w:pPr>
      <w:r w:rsidRPr="003228AB">
        <w:rPr>
          <w:sz w:val="28"/>
          <w:szCs w:val="28"/>
        </w:rPr>
        <w:t>Проведення експериментально-дослідницької роботи (№ наказу), який рік; співпраця з наукою; участь у апробації підручників, програмно-педагогічних засобів навчання (ПІБ вчителів).</w:t>
      </w:r>
    </w:p>
    <w:p w:rsidR="004A0C37" w:rsidRDefault="004A0C37" w:rsidP="004A0C37">
      <w:pPr>
        <w:ind w:left="612"/>
        <w:jc w:val="both"/>
      </w:pPr>
    </w:p>
    <w:p w:rsidR="004A0C37" w:rsidRPr="000F70CD" w:rsidRDefault="004A0C37" w:rsidP="000F70CD">
      <w:pPr>
        <w:pStyle w:val="aa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0CD">
        <w:rPr>
          <w:sz w:val="28"/>
          <w:szCs w:val="28"/>
        </w:rPr>
        <w:t xml:space="preserve">Про проведення Всеукраїнського експерименту з упровадження інноваційного освітнього проекту в навчальних закладах України за темою «Створення науково-методичних засад формування у дітей навчально-дослідницьких умінь»,  Наказ </w:t>
      </w:r>
      <w:proofErr w:type="spellStart"/>
      <w:r w:rsidRPr="000F70CD">
        <w:rPr>
          <w:sz w:val="28"/>
          <w:szCs w:val="28"/>
        </w:rPr>
        <w:t>МОНмолодьспорту</w:t>
      </w:r>
      <w:proofErr w:type="spellEnd"/>
      <w:r w:rsidRPr="000F70CD">
        <w:rPr>
          <w:sz w:val="28"/>
          <w:szCs w:val="28"/>
        </w:rPr>
        <w:t xml:space="preserve"> України 18.04.2012р. №476</w:t>
      </w:r>
    </w:p>
    <w:p w:rsidR="004A0C37" w:rsidRPr="00904D16" w:rsidRDefault="004A0C37" w:rsidP="004A0C37">
      <w:pPr>
        <w:shd w:val="clear" w:color="auto" w:fill="FFFFFF"/>
        <w:spacing w:line="276" w:lineRule="auto"/>
        <w:ind w:left="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04D16">
        <w:rPr>
          <w:sz w:val="28"/>
          <w:szCs w:val="28"/>
        </w:rPr>
        <w:t xml:space="preserve"> рік</w:t>
      </w:r>
    </w:p>
    <w:p w:rsidR="004A0C37" w:rsidRPr="000F70CD" w:rsidRDefault="004A0C37" w:rsidP="000F70CD">
      <w:pPr>
        <w:pStyle w:val="aa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0CD">
        <w:rPr>
          <w:sz w:val="28"/>
          <w:szCs w:val="28"/>
        </w:rPr>
        <w:lastRenderedPageBreak/>
        <w:t>Про проведення всеукраїнського експерименту  з упровадження науково-педагогічного проекту «Школа майбутнього».</w:t>
      </w:r>
      <w:r w:rsidR="000F70CD" w:rsidRPr="000F70CD">
        <w:rPr>
          <w:sz w:val="28"/>
          <w:szCs w:val="28"/>
        </w:rPr>
        <w:t xml:space="preserve"> </w:t>
      </w:r>
      <w:r w:rsidRPr="000F70CD">
        <w:rPr>
          <w:sz w:val="28"/>
          <w:szCs w:val="28"/>
        </w:rPr>
        <w:t>Наказ МОН України 04.03.2016р.  №216</w:t>
      </w:r>
    </w:p>
    <w:p w:rsidR="004A0C37" w:rsidRPr="00477440" w:rsidRDefault="004A0C37" w:rsidP="004A0C37">
      <w:pPr>
        <w:shd w:val="clear" w:color="auto" w:fill="FFFFFF"/>
        <w:spacing w:line="276" w:lineRule="auto"/>
        <w:ind w:left="709" w:firstLine="426"/>
        <w:jc w:val="both"/>
        <w:rPr>
          <w:sz w:val="28"/>
          <w:szCs w:val="28"/>
        </w:rPr>
      </w:pPr>
      <w:r w:rsidRPr="00477440">
        <w:rPr>
          <w:sz w:val="28"/>
          <w:szCs w:val="28"/>
        </w:rPr>
        <w:t>3 рік</w:t>
      </w:r>
    </w:p>
    <w:p w:rsidR="004A0C37" w:rsidRPr="000F70CD" w:rsidRDefault="004A0C37" w:rsidP="000F70CD">
      <w:pPr>
        <w:pStyle w:val="aa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0CD">
        <w:rPr>
          <w:sz w:val="28"/>
          <w:szCs w:val="28"/>
        </w:rPr>
        <w:t>«Теоретико-методологічні засади моделювання розвитку авторських шкіл» на базі загальноосвітніх навчальних закладів України на 2017-2021 роки Наказ МОН України  19.01.2017 №79</w:t>
      </w:r>
    </w:p>
    <w:p w:rsidR="004A0C37" w:rsidRPr="00477440" w:rsidRDefault="004A0C37" w:rsidP="004A0C37">
      <w:pPr>
        <w:shd w:val="clear" w:color="auto" w:fill="FFFFFF"/>
        <w:spacing w:line="276" w:lineRule="auto"/>
        <w:ind w:left="709" w:firstLine="426"/>
        <w:jc w:val="both"/>
        <w:rPr>
          <w:sz w:val="28"/>
          <w:szCs w:val="28"/>
        </w:rPr>
      </w:pPr>
      <w:r w:rsidRPr="00477440">
        <w:rPr>
          <w:sz w:val="28"/>
          <w:szCs w:val="28"/>
        </w:rPr>
        <w:t>2 рік</w:t>
      </w:r>
    </w:p>
    <w:p w:rsidR="004A0C37" w:rsidRPr="000F70CD" w:rsidRDefault="004A0C37" w:rsidP="000F70CD">
      <w:pPr>
        <w:pStyle w:val="aa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0CD">
        <w:rPr>
          <w:sz w:val="28"/>
          <w:szCs w:val="28"/>
        </w:rPr>
        <w:t xml:space="preserve">Про проведення дослідно-експериментальної роботи на базі загальноосвітніх навчальних </w:t>
      </w:r>
      <w:proofErr w:type="spellStart"/>
      <w:r w:rsidRPr="000F70CD">
        <w:rPr>
          <w:sz w:val="28"/>
          <w:szCs w:val="28"/>
        </w:rPr>
        <w:t>закладів</w:t>
      </w:r>
      <w:r w:rsidRPr="000F70CD">
        <w:rPr>
          <w:sz w:val="28"/>
          <w:szCs w:val="28"/>
        </w:rPr>
        <w:t></w:t>
      </w:r>
      <w:proofErr w:type="spellEnd"/>
      <w:r w:rsidRPr="000F70CD">
        <w:rPr>
          <w:sz w:val="28"/>
          <w:szCs w:val="28"/>
        </w:rPr>
        <w:t xml:space="preserve"> учасників цільової обласної програми «Інноваційні школи Черкащини</w:t>
      </w:r>
      <w:r w:rsidR="000F70CD">
        <w:rPr>
          <w:sz w:val="28"/>
          <w:szCs w:val="28"/>
        </w:rPr>
        <w:t xml:space="preserve">». </w:t>
      </w:r>
      <w:r w:rsidRPr="000F70CD">
        <w:rPr>
          <w:sz w:val="28"/>
          <w:szCs w:val="28"/>
        </w:rPr>
        <w:t>Наказ управління освіти і науки  Черкаської обласної державної адміністрації   05.05.2017 № 119</w:t>
      </w:r>
    </w:p>
    <w:p w:rsidR="004A0C37" w:rsidRDefault="004A0C37" w:rsidP="004A0C37">
      <w:pPr>
        <w:shd w:val="clear" w:color="auto" w:fill="FFFFFF"/>
        <w:spacing w:line="276" w:lineRule="auto"/>
        <w:ind w:left="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4D16">
        <w:rPr>
          <w:sz w:val="28"/>
          <w:szCs w:val="28"/>
        </w:rPr>
        <w:t xml:space="preserve"> рік</w:t>
      </w:r>
    </w:p>
    <w:p w:rsidR="000F70CD" w:rsidRDefault="000F70CD" w:rsidP="000F70CD">
      <w:pPr>
        <w:pStyle w:val="aa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0CD">
        <w:rPr>
          <w:sz w:val="28"/>
          <w:szCs w:val="28"/>
        </w:rPr>
        <w:t>Науково-педагогічний проект «Інтелект України». Наказ МОН України від 18.05.2017 р. №714</w:t>
      </w:r>
    </w:p>
    <w:p w:rsidR="000F70CD" w:rsidRDefault="000F70CD" w:rsidP="000F70CD">
      <w:pPr>
        <w:pStyle w:val="aa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Експеримент за НУШ 2 (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>. Р.Шиян</w:t>
      </w:r>
      <w:bookmarkStart w:id="0" w:name="_GoBack"/>
      <w:bookmarkEnd w:id="0"/>
      <w:r>
        <w:rPr>
          <w:sz w:val="28"/>
          <w:szCs w:val="28"/>
        </w:rPr>
        <w:t>). Наказ МОН України від 16.08.2017 №1181</w:t>
      </w:r>
    </w:p>
    <w:p w:rsidR="000F70CD" w:rsidRPr="000F70CD" w:rsidRDefault="000F70CD" w:rsidP="000F70CD">
      <w:pPr>
        <w:pStyle w:val="aa"/>
        <w:shd w:val="clear" w:color="auto" w:fill="FFFFFF"/>
        <w:spacing w:line="276" w:lineRule="auto"/>
        <w:ind w:left="1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C37" w:rsidRPr="00904D16" w:rsidRDefault="004A0C37" w:rsidP="004A0C37">
      <w:pPr>
        <w:shd w:val="clear" w:color="auto" w:fill="FFFFFF"/>
        <w:spacing w:line="276" w:lineRule="auto"/>
        <w:ind w:left="709" w:firstLine="426"/>
        <w:jc w:val="both"/>
        <w:rPr>
          <w:rFonts w:eastAsia="Calibri"/>
          <w:sz w:val="28"/>
          <w:szCs w:val="28"/>
          <w:lang w:eastAsia="en-US"/>
        </w:rPr>
      </w:pPr>
      <w:r w:rsidRPr="00904D16">
        <w:rPr>
          <w:rFonts w:eastAsia="Calibri"/>
          <w:sz w:val="28"/>
          <w:szCs w:val="28"/>
          <w:lang w:eastAsia="en-US"/>
        </w:rPr>
        <w:t>Договори про  співпрацю з Черкаським  національним університетом   ім. Б.Хмельницького (24.02.2016), Черкаським державним технологічним університетом (06.04.2016).</w:t>
      </w:r>
    </w:p>
    <w:p w:rsidR="004A0C37" w:rsidRPr="0063554C" w:rsidRDefault="004A0C37" w:rsidP="004A0C37">
      <w:pPr>
        <w:shd w:val="clear" w:color="auto" w:fill="FFFFFF"/>
        <w:spacing w:line="276" w:lineRule="auto"/>
        <w:ind w:left="709" w:firstLine="426"/>
        <w:jc w:val="both"/>
        <w:rPr>
          <w:rFonts w:eastAsia="Calibri"/>
          <w:sz w:val="28"/>
          <w:szCs w:val="28"/>
          <w:lang w:eastAsia="en-US"/>
        </w:rPr>
      </w:pPr>
    </w:p>
    <w:p w:rsidR="004A0C37" w:rsidRPr="0063554C" w:rsidRDefault="004A0C37" w:rsidP="004A0C37">
      <w:pPr>
        <w:ind w:left="612"/>
        <w:jc w:val="both"/>
        <w:rPr>
          <w:b/>
          <w:bCs/>
          <w:sz w:val="28"/>
          <w:szCs w:val="28"/>
        </w:rPr>
      </w:pPr>
    </w:p>
    <w:p w:rsidR="00A76EEC" w:rsidRPr="0063554C" w:rsidRDefault="00A76EEC" w:rsidP="00BE5872">
      <w:pPr>
        <w:numPr>
          <w:ilvl w:val="1"/>
          <w:numId w:val="8"/>
        </w:numPr>
        <w:jc w:val="both"/>
        <w:rPr>
          <w:sz w:val="28"/>
          <w:szCs w:val="28"/>
        </w:rPr>
      </w:pPr>
      <w:r w:rsidRPr="0063554C">
        <w:rPr>
          <w:sz w:val="28"/>
          <w:szCs w:val="28"/>
        </w:rPr>
        <w:t xml:space="preserve">Проекти, які </w:t>
      </w:r>
      <w:r w:rsidRPr="0063554C">
        <w:rPr>
          <w:b/>
          <w:bCs/>
          <w:sz w:val="28"/>
          <w:szCs w:val="28"/>
          <w:u w:val="single"/>
        </w:rPr>
        <w:t>здійснюються в навчальному закладі</w:t>
      </w:r>
      <w:r w:rsidRPr="0063554C">
        <w:rPr>
          <w:sz w:val="28"/>
          <w:szCs w:val="28"/>
        </w:rPr>
        <w:t xml:space="preserve"> за формою:</w:t>
      </w:r>
    </w:p>
    <w:p w:rsidR="006A4EFB" w:rsidRPr="002044BE" w:rsidRDefault="006A4EFB" w:rsidP="006A4EFB">
      <w:pPr>
        <w:ind w:left="612"/>
        <w:jc w:val="both"/>
        <w:rPr>
          <w:color w:val="FF000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1653"/>
        <w:gridCol w:w="2039"/>
        <w:gridCol w:w="2066"/>
        <w:gridCol w:w="2288"/>
      </w:tblGrid>
      <w:tr w:rsidR="006A4EFB" w:rsidRPr="006A4EFB" w:rsidTr="00761664">
        <w:tc>
          <w:tcPr>
            <w:tcW w:w="1934" w:type="dxa"/>
          </w:tcPr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>Тема дослідження</w:t>
            </w:r>
          </w:p>
        </w:tc>
        <w:tc>
          <w:tcPr>
            <w:tcW w:w="1543" w:type="dxa"/>
          </w:tcPr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>Координатор</w:t>
            </w:r>
          </w:p>
        </w:tc>
        <w:tc>
          <w:tcPr>
            <w:tcW w:w="1899" w:type="dxa"/>
          </w:tcPr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 xml:space="preserve">Науковий керівник, </w:t>
            </w:r>
          </w:p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>координатор ІМЗО</w:t>
            </w:r>
          </w:p>
        </w:tc>
        <w:tc>
          <w:tcPr>
            <w:tcW w:w="2066" w:type="dxa"/>
          </w:tcPr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>Наказ, яким затверджено експеримент,</w:t>
            </w:r>
          </w:p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>строки</w:t>
            </w:r>
          </w:p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>проведення</w:t>
            </w:r>
          </w:p>
        </w:tc>
        <w:tc>
          <w:tcPr>
            <w:tcW w:w="2129" w:type="dxa"/>
          </w:tcPr>
          <w:p w:rsidR="006A4EFB" w:rsidRPr="006A4EFB" w:rsidRDefault="006A4EFB" w:rsidP="006A4EFB">
            <w:pPr>
              <w:jc w:val="center"/>
              <w:rPr>
                <w:rFonts w:eastAsia="Calibri"/>
                <w:b/>
                <w:lang w:eastAsia="en-US"/>
              </w:rPr>
            </w:pPr>
            <w:r w:rsidRPr="006A4EFB">
              <w:rPr>
                <w:rFonts w:eastAsia="Calibri"/>
                <w:b/>
                <w:lang w:eastAsia="en-US"/>
              </w:rPr>
              <w:t>Очікувані результати</w:t>
            </w:r>
          </w:p>
        </w:tc>
      </w:tr>
      <w:tr w:rsidR="006A4EFB" w:rsidRPr="006A4EFB" w:rsidTr="00761664">
        <w:trPr>
          <w:trHeight w:val="337"/>
        </w:trPr>
        <w:tc>
          <w:tcPr>
            <w:tcW w:w="1934" w:type="dxa"/>
          </w:tcPr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eastAsia="en-US"/>
              </w:rPr>
            </w:pPr>
            <w:r w:rsidRPr="006A4EFB">
              <w:rPr>
                <w:rFonts w:eastAsia="Calibri"/>
                <w:color w:val="333333"/>
                <w:lang w:val="ru-RU" w:eastAsia="en-US"/>
              </w:rPr>
              <w:t xml:space="preserve">Про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проведення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всеукраїнського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експерименту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  з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упровадження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науково-педагогічного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 </w:t>
            </w:r>
            <w:r w:rsidRPr="006A4EFB">
              <w:rPr>
                <w:rFonts w:eastAsia="Calibri"/>
                <w:color w:val="333333"/>
                <w:lang w:val="ru-RU" w:eastAsia="en-US"/>
              </w:rPr>
              <w:lastRenderedPageBreak/>
              <w:t xml:space="preserve">проекту </w:t>
            </w:r>
            <w:r w:rsidRPr="006A4EFB">
              <w:rPr>
                <w:rFonts w:eastAsia="Calibri"/>
                <w:color w:val="333333"/>
                <w:lang w:eastAsia="en-US"/>
              </w:rPr>
              <w:t>«</w:t>
            </w:r>
            <w:r w:rsidRPr="006A4EFB">
              <w:rPr>
                <w:rFonts w:eastAsia="Calibri"/>
                <w:color w:val="333333"/>
                <w:lang w:val="ru-RU" w:eastAsia="en-US"/>
              </w:rPr>
              <w:t xml:space="preserve">Школа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майбутнього</w:t>
            </w:r>
            <w:proofErr w:type="spellEnd"/>
            <w:r w:rsidRPr="006A4EFB">
              <w:rPr>
                <w:rFonts w:eastAsia="Calibri"/>
                <w:color w:val="333333"/>
                <w:lang w:eastAsia="en-US"/>
              </w:rPr>
              <w:t>»</w:t>
            </w:r>
          </w:p>
          <w:p w:rsidR="006A4EFB" w:rsidRPr="006A4EFB" w:rsidRDefault="006A4EFB" w:rsidP="006A4EFB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543" w:type="dxa"/>
          </w:tcPr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val="ru-RU" w:eastAsia="en-US"/>
              </w:rPr>
            </w:pPr>
            <w:r w:rsidRPr="006A4EFB">
              <w:rPr>
                <w:rFonts w:eastAsia="Calibri"/>
                <w:lang w:eastAsia="en-US"/>
              </w:rPr>
              <w:lastRenderedPageBreak/>
              <w:t>Інститут модернізації змісту освіти</w:t>
            </w:r>
          </w:p>
        </w:tc>
        <w:tc>
          <w:tcPr>
            <w:tcW w:w="1899" w:type="dxa"/>
          </w:tcPr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val="ru-RU" w:eastAsia="en-US"/>
              </w:rPr>
            </w:pPr>
            <w:r w:rsidRPr="006A4EFB">
              <w:rPr>
                <w:rFonts w:eastAsia="Calibri"/>
                <w:color w:val="333333"/>
                <w:lang w:val="ru-RU" w:eastAsia="en-US"/>
              </w:rPr>
              <w:t xml:space="preserve">В. М.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Мадзігон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,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дійсний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 член НАПН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України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>,</w:t>
            </w:r>
          </w:p>
          <w:p w:rsidR="006A4EFB" w:rsidRPr="006A4EFB" w:rsidRDefault="006A4EFB" w:rsidP="006A4EFB">
            <w:pPr>
              <w:rPr>
                <w:rFonts w:eastAsia="Calibri"/>
                <w:lang w:eastAsia="en-US"/>
              </w:rPr>
            </w:pPr>
            <w:r w:rsidRPr="006A4EFB">
              <w:rPr>
                <w:rFonts w:eastAsia="Calibri"/>
                <w:color w:val="333333"/>
                <w:lang w:val="ru-RU" w:eastAsia="en-US"/>
              </w:rPr>
              <w:t xml:space="preserve">доктор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пед</w:t>
            </w:r>
            <w:r w:rsidRPr="006A4EFB">
              <w:rPr>
                <w:rFonts w:eastAsia="Calibri"/>
                <w:color w:val="333333"/>
                <w:lang w:eastAsia="en-US"/>
              </w:rPr>
              <w:t>агогічних</w:t>
            </w:r>
            <w:proofErr w:type="spellEnd"/>
            <w:r w:rsidRPr="006A4EFB">
              <w:rPr>
                <w:rFonts w:eastAsia="Calibri"/>
                <w:color w:val="333333"/>
                <w:lang w:val="ru-RU" w:eastAsia="en-US"/>
              </w:rPr>
              <w:t xml:space="preserve"> наук,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професор</w:t>
            </w:r>
            <w:proofErr w:type="spellEnd"/>
          </w:p>
        </w:tc>
        <w:tc>
          <w:tcPr>
            <w:tcW w:w="2066" w:type="dxa"/>
          </w:tcPr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val="ru-RU" w:eastAsia="en-US"/>
              </w:rPr>
            </w:pPr>
            <w:r w:rsidRPr="006A4EFB">
              <w:rPr>
                <w:rFonts w:eastAsia="Calibri"/>
                <w:color w:val="333333"/>
                <w:lang w:val="ru-RU" w:eastAsia="en-US"/>
              </w:rPr>
              <w:t>Наказ М</w:t>
            </w:r>
            <w:r w:rsidRPr="006A4EFB">
              <w:rPr>
                <w:rFonts w:eastAsia="Calibri"/>
                <w:color w:val="333333"/>
                <w:lang w:eastAsia="en-US"/>
              </w:rPr>
              <w:t>ОН</w:t>
            </w:r>
            <w:r w:rsidRPr="006A4EFB">
              <w:rPr>
                <w:rFonts w:eastAsia="Calibri"/>
                <w:color w:val="333333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eastAsia="Calibri"/>
                <w:color w:val="333333"/>
                <w:lang w:val="ru-RU" w:eastAsia="en-US"/>
              </w:rPr>
              <w:t>України</w:t>
            </w:r>
            <w:proofErr w:type="spellEnd"/>
          </w:p>
          <w:p w:rsidR="006A4EFB" w:rsidRPr="006A4EFB" w:rsidRDefault="000F70CD" w:rsidP="006A4EFB">
            <w:pPr>
              <w:shd w:val="clear" w:color="auto" w:fill="FFFFFF"/>
              <w:spacing w:line="312" w:lineRule="atLeast"/>
              <w:rPr>
                <w:rFonts w:eastAsia="Calibri"/>
                <w:lang w:val="ru-RU" w:eastAsia="en-US"/>
              </w:rPr>
            </w:pPr>
            <w:hyperlink r:id="rId6" w:history="1">
              <w:r w:rsidR="006A4EFB" w:rsidRPr="006A4EFB">
                <w:rPr>
                  <w:rFonts w:eastAsia="Calibri"/>
                  <w:lang w:val="ru-RU" w:eastAsia="en-US"/>
                </w:rPr>
                <w:t> </w:t>
              </w:r>
              <w:r w:rsidR="006A4EFB" w:rsidRPr="006A4EFB">
                <w:rPr>
                  <w:rFonts w:eastAsia="Calibri"/>
                  <w:lang w:eastAsia="en-US"/>
                </w:rPr>
                <w:t>від</w:t>
              </w:r>
              <w:r w:rsidR="006A4EFB" w:rsidRPr="006A4EFB">
                <w:rPr>
                  <w:rFonts w:eastAsia="Calibri"/>
                  <w:lang w:val="ru-RU" w:eastAsia="en-US"/>
                </w:rPr>
                <w:t xml:space="preserve"> 04.03.2016р.</w:t>
              </w:r>
            </w:hyperlink>
          </w:p>
          <w:p w:rsidR="006A4EFB" w:rsidRPr="006A4EFB" w:rsidRDefault="006A4EFB" w:rsidP="006A4EFB">
            <w:pPr>
              <w:rPr>
                <w:rFonts w:eastAsia="Calibri"/>
                <w:lang w:eastAsia="en-US"/>
              </w:rPr>
            </w:pPr>
            <w:r w:rsidRPr="006A4EFB">
              <w:rPr>
                <w:rFonts w:eastAsia="Calibri"/>
                <w:lang w:val="ru-RU" w:eastAsia="en-US"/>
              </w:rPr>
              <w:t>№216</w:t>
            </w:r>
          </w:p>
          <w:p w:rsidR="006A4EFB" w:rsidRPr="006A4EFB" w:rsidRDefault="006A4EFB" w:rsidP="006A4EFB">
            <w:pPr>
              <w:rPr>
                <w:rFonts w:eastAsia="Calibri"/>
                <w:lang w:eastAsia="en-US"/>
              </w:rPr>
            </w:pPr>
            <w:r w:rsidRPr="006A4EFB">
              <w:rPr>
                <w:rFonts w:eastAsia="Calibri"/>
                <w:lang w:eastAsia="en-US"/>
              </w:rPr>
              <w:t>2016-2020 рр.</w:t>
            </w:r>
          </w:p>
        </w:tc>
        <w:tc>
          <w:tcPr>
            <w:tcW w:w="2129" w:type="dxa"/>
          </w:tcPr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eastAsia="en-US"/>
              </w:rPr>
            </w:pPr>
            <w:r w:rsidRPr="006A4EFB">
              <w:rPr>
                <w:rFonts w:eastAsia="Calibri"/>
                <w:color w:val="000000"/>
                <w:lang w:eastAsia="en-US"/>
              </w:rPr>
              <w:t xml:space="preserve">   Розроблення  і  втілення  в  життя  освітніх інновацій,  що якісно змінюють  зміст,  структуру,  форми,  методи,  засоби,  </w:t>
            </w:r>
            <w:r w:rsidRPr="006A4EFB">
              <w:rPr>
                <w:rFonts w:eastAsia="Calibri"/>
                <w:color w:val="000000"/>
                <w:lang w:eastAsia="en-US"/>
              </w:rPr>
              <w:lastRenderedPageBreak/>
              <w:t>технології навчання і виховання.</w:t>
            </w:r>
          </w:p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6A4EFB">
              <w:rPr>
                <w:color w:val="000000"/>
                <w:lang w:val="ru-RU"/>
              </w:rPr>
              <w:t>забезпечити</w:t>
            </w:r>
            <w:proofErr w:type="spellEnd"/>
            <w:r w:rsidRPr="006A4EFB">
              <w:rPr>
                <w:color w:val="000000"/>
                <w:lang w:val="ru-RU"/>
              </w:rPr>
              <w:t xml:space="preserve">   </w:t>
            </w:r>
            <w:proofErr w:type="spellStart"/>
            <w:r w:rsidRPr="006A4EFB">
              <w:rPr>
                <w:color w:val="000000"/>
                <w:lang w:val="ru-RU"/>
              </w:rPr>
              <w:t>системний</w:t>
            </w:r>
            <w:proofErr w:type="spellEnd"/>
            <w:r w:rsidRPr="006A4EFB">
              <w:rPr>
                <w:color w:val="000000"/>
                <w:lang w:val="ru-RU"/>
              </w:rPr>
              <w:t xml:space="preserve">   </w:t>
            </w:r>
            <w:proofErr w:type="spellStart"/>
            <w:proofErr w:type="gramStart"/>
            <w:r w:rsidRPr="006A4EFB">
              <w:rPr>
                <w:color w:val="000000"/>
                <w:lang w:val="ru-RU"/>
              </w:rPr>
              <w:t>п</w:t>
            </w:r>
            <w:proofErr w:type="gramEnd"/>
            <w:r w:rsidRPr="006A4EFB">
              <w:rPr>
                <w:color w:val="000000"/>
                <w:lang w:val="ru-RU"/>
              </w:rPr>
              <w:t>ідхід</w:t>
            </w:r>
            <w:proofErr w:type="spellEnd"/>
            <w:r w:rsidRPr="006A4EFB">
              <w:rPr>
                <w:color w:val="000000"/>
                <w:lang w:val="ru-RU"/>
              </w:rPr>
              <w:t xml:space="preserve">   до  </w:t>
            </w:r>
            <w:proofErr w:type="spellStart"/>
            <w:r w:rsidRPr="006A4EFB">
              <w:rPr>
                <w:color w:val="000000"/>
                <w:lang w:val="ru-RU"/>
              </w:rPr>
              <w:t>створення</w:t>
            </w:r>
            <w:proofErr w:type="spellEnd"/>
            <w:r w:rsidRPr="006A4EFB">
              <w:rPr>
                <w:color w:val="000000"/>
                <w:lang w:val="ru-RU"/>
              </w:rPr>
              <w:t xml:space="preserve">  </w:t>
            </w:r>
            <w:proofErr w:type="spellStart"/>
            <w:r w:rsidRPr="006A4EFB">
              <w:rPr>
                <w:color w:val="000000"/>
                <w:lang w:val="ru-RU"/>
              </w:rPr>
              <w:t>структури</w:t>
            </w:r>
            <w:proofErr w:type="spellEnd"/>
            <w:r w:rsidRPr="006A4EFB">
              <w:rPr>
                <w:color w:val="000000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інноваційного</w:t>
            </w:r>
            <w:proofErr w:type="spellEnd"/>
            <w:r w:rsidRPr="006A4EFB">
              <w:rPr>
                <w:color w:val="000000"/>
                <w:lang w:val="ru-RU"/>
              </w:rPr>
              <w:t xml:space="preserve"> закладу </w:t>
            </w:r>
            <w:proofErr w:type="spellStart"/>
            <w:r w:rsidRPr="006A4EFB">
              <w:rPr>
                <w:color w:val="000000"/>
                <w:lang w:val="ru-RU"/>
              </w:rPr>
              <w:t>освіти</w:t>
            </w:r>
            <w:proofErr w:type="spellEnd"/>
            <w:r w:rsidRPr="006A4EFB">
              <w:rPr>
                <w:color w:val="000000"/>
                <w:lang w:val="ru-RU"/>
              </w:rPr>
              <w:t xml:space="preserve"> як </w:t>
            </w:r>
            <w:proofErr w:type="spellStart"/>
            <w:r w:rsidRPr="006A4EFB">
              <w:rPr>
                <w:color w:val="000000"/>
                <w:lang w:val="ru-RU"/>
              </w:rPr>
              <w:t>відкритої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 і </w:t>
            </w:r>
            <w:proofErr w:type="spellStart"/>
            <w:r w:rsidRPr="006A4EFB">
              <w:rPr>
                <w:color w:val="000000"/>
                <w:lang w:val="ru-RU"/>
              </w:rPr>
              <w:t>доступної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системи</w:t>
            </w:r>
            <w:proofErr w:type="spellEnd"/>
            <w:r w:rsidRPr="006A4EFB">
              <w:rPr>
                <w:color w:val="000000"/>
                <w:lang w:val="ru-RU"/>
              </w:rPr>
              <w:t xml:space="preserve">  для</w:t>
            </w:r>
            <w:r w:rsidRPr="006A4EFB">
              <w:rPr>
                <w:color w:val="000000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усіх</w:t>
            </w:r>
            <w:proofErr w:type="spellEnd"/>
            <w:r w:rsidRPr="006A4EFB">
              <w:rPr>
                <w:color w:val="000000"/>
                <w:lang w:val="ru-RU"/>
              </w:rPr>
              <w:t xml:space="preserve">   </w:t>
            </w:r>
            <w:proofErr w:type="spellStart"/>
            <w:r w:rsidRPr="006A4EFB">
              <w:rPr>
                <w:color w:val="000000"/>
                <w:lang w:val="ru-RU"/>
              </w:rPr>
              <w:t>учасників</w:t>
            </w:r>
            <w:proofErr w:type="spellEnd"/>
            <w:r w:rsidRPr="006A4EFB">
              <w:rPr>
                <w:color w:val="000000"/>
                <w:lang w:val="ru-RU"/>
              </w:rPr>
              <w:t xml:space="preserve">   </w:t>
            </w:r>
            <w:proofErr w:type="spellStart"/>
            <w:r w:rsidRPr="006A4EFB">
              <w:rPr>
                <w:color w:val="000000"/>
                <w:lang w:val="ru-RU"/>
              </w:rPr>
              <w:t>навчально-виховного</w:t>
            </w:r>
            <w:proofErr w:type="spellEnd"/>
            <w:r w:rsidRPr="006A4EFB">
              <w:rPr>
                <w:color w:val="000000"/>
                <w:lang w:val="ru-RU"/>
              </w:rPr>
              <w:t xml:space="preserve">  </w:t>
            </w:r>
            <w:proofErr w:type="spellStart"/>
            <w:r w:rsidRPr="006A4EFB">
              <w:rPr>
                <w:color w:val="000000"/>
                <w:lang w:val="ru-RU"/>
              </w:rPr>
              <w:t>процесу</w:t>
            </w:r>
            <w:proofErr w:type="spellEnd"/>
            <w:r w:rsidRPr="006A4EFB">
              <w:rPr>
                <w:color w:val="000000"/>
                <w:lang w:val="ru-RU"/>
              </w:rPr>
              <w:t xml:space="preserve">  (</w:t>
            </w:r>
            <w:proofErr w:type="spellStart"/>
            <w:r w:rsidRPr="006A4EFB">
              <w:rPr>
                <w:color w:val="000000"/>
                <w:lang w:val="ru-RU"/>
              </w:rPr>
              <w:t>батьків</w:t>
            </w:r>
            <w:proofErr w:type="spellEnd"/>
            <w:r w:rsidRPr="006A4EFB">
              <w:rPr>
                <w:color w:val="000000"/>
                <w:lang w:val="ru-RU"/>
              </w:rPr>
              <w:t xml:space="preserve">,  </w:t>
            </w:r>
            <w:proofErr w:type="spellStart"/>
            <w:r w:rsidRPr="006A4EFB">
              <w:rPr>
                <w:color w:val="000000"/>
                <w:lang w:val="ru-RU"/>
              </w:rPr>
              <w:t>учнів</w:t>
            </w:r>
            <w:proofErr w:type="spellEnd"/>
            <w:r w:rsidRPr="006A4EFB">
              <w:rPr>
                <w:color w:val="000000"/>
                <w:lang w:val="ru-RU"/>
              </w:rPr>
              <w:t>,</w:t>
            </w:r>
          </w:p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6A4EFB">
              <w:rPr>
                <w:color w:val="000000"/>
                <w:lang w:val="ru-RU"/>
              </w:rPr>
              <w:t>педагогів</w:t>
            </w:r>
            <w:proofErr w:type="spellEnd"/>
            <w:r w:rsidRPr="006A4EFB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6A4EFB">
              <w:rPr>
                <w:color w:val="000000"/>
                <w:lang w:val="ru-RU"/>
              </w:rPr>
              <w:t>соц</w:t>
            </w:r>
            <w:proofErr w:type="gramEnd"/>
            <w:r w:rsidRPr="006A4EFB">
              <w:rPr>
                <w:color w:val="000000"/>
                <w:lang w:val="ru-RU"/>
              </w:rPr>
              <w:t>іальних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партнерів</w:t>
            </w:r>
            <w:proofErr w:type="spellEnd"/>
            <w:r w:rsidRPr="006A4EFB">
              <w:rPr>
                <w:color w:val="000000"/>
                <w:lang w:val="ru-RU"/>
              </w:rPr>
              <w:t>,</w:t>
            </w:r>
            <w:r w:rsidRPr="006A4EFB">
              <w:rPr>
                <w:color w:val="000000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громадськості</w:t>
            </w:r>
            <w:proofErr w:type="spellEnd"/>
            <w:r w:rsidRPr="006A4EFB">
              <w:rPr>
                <w:color w:val="000000"/>
                <w:lang w:val="ru-RU"/>
              </w:rPr>
              <w:t>);</w:t>
            </w:r>
          </w:p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r w:rsidRPr="006A4EFB">
              <w:rPr>
                <w:color w:val="000000"/>
                <w:lang w:val="ru-RU"/>
              </w:rPr>
              <w:t xml:space="preserve">     - </w:t>
            </w:r>
            <w:proofErr w:type="spellStart"/>
            <w:r w:rsidRPr="006A4EFB">
              <w:rPr>
                <w:color w:val="000000"/>
                <w:lang w:val="ru-RU"/>
              </w:rPr>
              <w:t>забезпечити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багатовекторну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траєкторію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навчальної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діяльності</w:t>
            </w:r>
            <w:proofErr w:type="spellEnd"/>
            <w:r w:rsidRPr="006A4EFB">
              <w:rPr>
                <w:color w:val="000000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учнів</w:t>
            </w:r>
            <w:proofErr w:type="spellEnd"/>
            <w:r w:rsidRPr="006A4EFB">
              <w:rPr>
                <w:color w:val="000000"/>
                <w:lang w:val="ru-RU"/>
              </w:rPr>
              <w:t xml:space="preserve">, </w:t>
            </w:r>
            <w:proofErr w:type="spellStart"/>
            <w:r w:rsidRPr="006A4EFB">
              <w:rPr>
                <w:color w:val="000000"/>
                <w:lang w:val="ru-RU"/>
              </w:rPr>
              <w:t>індивідуалізацію</w:t>
            </w:r>
            <w:proofErr w:type="spellEnd"/>
            <w:r w:rsidRPr="006A4EFB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6A4EFB">
              <w:rPr>
                <w:color w:val="000000"/>
                <w:lang w:val="ru-RU"/>
              </w:rPr>
              <w:t>проф</w:t>
            </w:r>
            <w:proofErr w:type="gramEnd"/>
            <w:r w:rsidRPr="006A4EFB">
              <w:rPr>
                <w:color w:val="000000"/>
                <w:lang w:val="ru-RU"/>
              </w:rPr>
              <w:t>ілізацію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змісту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освіти</w:t>
            </w:r>
            <w:proofErr w:type="spellEnd"/>
            <w:r w:rsidRPr="006A4EFB">
              <w:rPr>
                <w:color w:val="000000"/>
                <w:lang w:val="ru-RU"/>
              </w:rPr>
              <w:t>;</w:t>
            </w:r>
          </w:p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r w:rsidRPr="006A4EFB">
              <w:rPr>
                <w:color w:val="000000"/>
                <w:lang w:val="ru-RU"/>
              </w:rPr>
              <w:t xml:space="preserve">     - </w:t>
            </w:r>
            <w:proofErr w:type="spellStart"/>
            <w:r w:rsidRPr="006A4EFB">
              <w:rPr>
                <w:color w:val="000000"/>
                <w:lang w:val="ru-RU"/>
              </w:rPr>
              <w:t>забезпечити</w:t>
            </w:r>
            <w:proofErr w:type="spellEnd"/>
            <w:r w:rsidRPr="006A4EFB">
              <w:rPr>
                <w:color w:val="000000"/>
                <w:lang w:val="ru-RU"/>
              </w:rPr>
              <w:t xml:space="preserve">   </w:t>
            </w:r>
            <w:proofErr w:type="spellStart"/>
            <w:r w:rsidRPr="006A4EFB">
              <w:rPr>
                <w:color w:val="000000"/>
                <w:lang w:val="ru-RU"/>
              </w:rPr>
              <w:t>гармонійний</w:t>
            </w:r>
            <w:proofErr w:type="spellEnd"/>
            <w:r w:rsidRPr="006A4EFB">
              <w:rPr>
                <w:color w:val="000000"/>
                <w:lang w:val="ru-RU"/>
              </w:rPr>
              <w:t xml:space="preserve">  </w:t>
            </w:r>
            <w:proofErr w:type="spellStart"/>
            <w:r w:rsidRPr="006A4EFB">
              <w:rPr>
                <w:color w:val="000000"/>
                <w:lang w:val="ru-RU"/>
              </w:rPr>
              <w:t>розвиток</w:t>
            </w:r>
            <w:proofErr w:type="spellEnd"/>
            <w:r w:rsidRPr="006A4EFB">
              <w:rPr>
                <w:color w:val="000000"/>
                <w:lang w:val="ru-RU"/>
              </w:rPr>
              <w:t xml:space="preserve">  </w:t>
            </w:r>
            <w:proofErr w:type="spellStart"/>
            <w:r w:rsidRPr="006A4EFB">
              <w:rPr>
                <w:color w:val="000000"/>
                <w:lang w:val="ru-RU"/>
              </w:rPr>
              <w:t>національно</w:t>
            </w:r>
            <w:proofErr w:type="spellEnd"/>
            <w:r w:rsidRPr="006A4EFB">
              <w:rPr>
                <w:color w:val="000000"/>
                <w:lang w:val="ru-RU"/>
              </w:rPr>
              <w:t xml:space="preserve">  </w:t>
            </w:r>
            <w:proofErr w:type="spellStart"/>
            <w:proofErr w:type="gramStart"/>
            <w:r w:rsidRPr="006A4EFB">
              <w:rPr>
                <w:color w:val="000000"/>
                <w:lang w:val="ru-RU"/>
              </w:rPr>
              <w:t>св</w:t>
            </w:r>
            <w:proofErr w:type="gramEnd"/>
            <w:r w:rsidRPr="006A4EFB">
              <w:rPr>
                <w:color w:val="000000"/>
                <w:lang w:val="ru-RU"/>
              </w:rPr>
              <w:t>ідомої</w:t>
            </w:r>
            <w:proofErr w:type="spellEnd"/>
            <w:r w:rsidRPr="006A4EFB">
              <w:rPr>
                <w:color w:val="000000"/>
                <w:lang w:val="ru-RU"/>
              </w:rPr>
              <w:t>,</w:t>
            </w:r>
            <w:r w:rsidRPr="006A4EFB">
              <w:rPr>
                <w:color w:val="000000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високоосвіченої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,  </w:t>
            </w:r>
            <w:proofErr w:type="spellStart"/>
            <w:r w:rsidRPr="006A4EFB">
              <w:rPr>
                <w:color w:val="000000"/>
                <w:lang w:val="ru-RU"/>
              </w:rPr>
              <w:t>життєво</w:t>
            </w:r>
            <w:proofErr w:type="spellEnd"/>
            <w:r w:rsidRPr="006A4EFB">
              <w:rPr>
                <w:color w:val="000000"/>
                <w:lang w:val="ru-RU"/>
              </w:rPr>
              <w:t xml:space="preserve">   </w:t>
            </w:r>
            <w:proofErr w:type="spellStart"/>
            <w:r w:rsidRPr="006A4EFB">
              <w:rPr>
                <w:color w:val="000000"/>
                <w:lang w:val="ru-RU"/>
              </w:rPr>
              <w:t>компетентної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,   </w:t>
            </w:r>
            <w:proofErr w:type="spellStart"/>
            <w:r w:rsidRPr="006A4EFB">
              <w:rPr>
                <w:color w:val="000000"/>
                <w:lang w:val="ru-RU"/>
              </w:rPr>
              <w:t>творчої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  </w:t>
            </w:r>
            <w:proofErr w:type="spellStart"/>
            <w:r w:rsidRPr="006A4EFB">
              <w:rPr>
                <w:color w:val="000000"/>
                <w:lang w:val="ru-RU"/>
              </w:rPr>
              <w:t>особистості,здатної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  до </w:t>
            </w:r>
            <w:proofErr w:type="spellStart"/>
            <w:r w:rsidRPr="006A4EFB">
              <w:rPr>
                <w:color w:val="000000"/>
                <w:lang w:val="ru-RU"/>
              </w:rPr>
              <w:t>саморозвитку</w:t>
            </w:r>
            <w:proofErr w:type="spellEnd"/>
            <w:r w:rsidRPr="006A4EFB">
              <w:rPr>
                <w:color w:val="000000"/>
                <w:lang w:val="ru-RU"/>
              </w:rPr>
              <w:t xml:space="preserve"> та </w:t>
            </w:r>
            <w:proofErr w:type="spellStart"/>
            <w:r w:rsidRPr="006A4EFB">
              <w:rPr>
                <w:color w:val="000000"/>
                <w:lang w:val="ru-RU"/>
              </w:rPr>
              <w:lastRenderedPageBreak/>
              <w:t>самовдосконалення</w:t>
            </w:r>
            <w:proofErr w:type="spellEnd"/>
            <w:r w:rsidRPr="006A4EFB">
              <w:rPr>
                <w:color w:val="000000"/>
                <w:lang w:val="ru-RU"/>
              </w:rPr>
              <w:t xml:space="preserve">,  </w:t>
            </w:r>
            <w:proofErr w:type="spellStart"/>
            <w:r w:rsidRPr="006A4EFB">
              <w:rPr>
                <w:color w:val="000000"/>
                <w:lang w:val="ru-RU"/>
              </w:rPr>
              <w:t>готової</w:t>
            </w:r>
            <w:proofErr w:type="spellEnd"/>
            <w:r w:rsidRPr="006A4EFB">
              <w:rPr>
                <w:color w:val="000000"/>
                <w:lang w:val="ru-RU"/>
              </w:rPr>
              <w:t xml:space="preserve"> до </w:t>
            </w:r>
            <w:proofErr w:type="spellStart"/>
            <w:r w:rsidRPr="006A4EFB">
              <w:rPr>
                <w:color w:val="000000"/>
                <w:lang w:val="ru-RU"/>
              </w:rPr>
              <w:t>життя</w:t>
            </w:r>
            <w:proofErr w:type="spellEnd"/>
            <w:r w:rsidRPr="006A4EFB">
              <w:rPr>
                <w:color w:val="000000"/>
                <w:lang w:val="ru-RU"/>
              </w:rPr>
              <w:t xml:space="preserve"> і</w:t>
            </w:r>
          </w:p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6A4EFB">
              <w:rPr>
                <w:color w:val="000000"/>
                <w:lang w:val="ru-RU"/>
              </w:rPr>
              <w:t>праці</w:t>
            </w:r>
            <w:proofErr w:type="spellEnd"/>
            <w:r w:rsidRPr="006A4EFB">
              <w:rPr>
                <w:color w:val="000000"/>
                <w:lang w:val="ru-RU"/>
              </w:rPr>
              <w:t xml:space="preserve"> в </w:t>
            </w:r>
            <w:proofErr w:type="spellStart"/>
            <w:r w:rsidRPr="006A4EFB">
              <w:rPr>
                <w:color w:val="000000"/>
                <w:lang w:val="ru-RU"/>
              </w:rPr>
              <w:t>інформаційному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суспільстві</w:t>
            </w:r>
            <w:proofErr w:type="spellEnd"/>
            <w:r w:rsidRPr="006A4EFB">
              <w:rPr>
                <w:color w:val="000000"/>
                <w:lang w:val="ru-RU"/>
              </w:rPr>
              <w:t>;</w:t>
            </w:r>
          </w:p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A4EFB">
              <w:rPr>
                <w:color w:val="000000"/>
                <w:lang w:val="ru-RU"/>
              </w:rPr>
              <w:t xml:space="preserve">   - </w:t>
            </w:r>
            <w:proofErr w:type="spellStart"/>
            <w:r w:rsidRPr="006A4EFB">
              <w:rPr>
                <w:color w:val="000000"/>
                <w:lang w:val="ru-RU"/>
              </w:rPr>
              <w:t>забезпечити</w:t>
            </w:r>
            <w:proofErr w:type="spellEnd"/>
            <w:r w:rsidRPr="006A4EFB">
              <w:rPr>
                <w:color w:val="000000"/>
                <w:lang w:val="ru-RU"/>
              </w:rPr>
              <w:t xml:space="preserve">      </w:t>
            </w:r>
            <w:proofErr w:type="spellStart"/>
            <w:r w:rsidRPr="006A4EFB">
              <w:rPr>
                <w:color w:val="000000"/>
                <w:lang w:val="ru-RU"/>
              </w:rPr>
              <w:t>комп'ютеризацію</w:t>
            </w:r>
            <w:proofErr w:type="spellEnd"/>
            <w:r w:rsidRPr="006A4EFB">
              <w:rPr>
                <w:color w:val="000000"/>
                <w:lang w:val="ru-RU"/>
              </w:rPr>
              <w:t xml:space="preserve">      та     </w:t>
            </w:r>
            <w:proofErr w:type="spellStart"/>
            <w:r w:rsidRPr="006A4EFB">
              <w:rPr>
                <w:color w:val="000000"/>
                <w:lang w:val="ru-RU"/>
              </w:rPr>
              <w:t>інформатизацію</w:t>
            </w:r>
            <w:proofErr w:type="spellEnd"/>
            <w:r w:rsidRPr="006A4EFB">
              <w:rPr>
                <w:color w:val="000000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навчально-виховного</w:t>
            </w:r>
            <w:proofErr w:type="spellEnd"/>
            <w:r w:rsidRPr="006A4EFB">
              <w:rPr>
                <w:color w:val="000000"/>
                <w:lang w:val="ru-RU"/>
              </w:rPr>
              <w:t xml:space="preserve"> та </w:t>
            </w:r>
            <w:proofErr w:type="spellStart"/>
            <w:r w:rsidRPr="006A4EFB">
              <w:rPr>
                <w:color w:val="000000"/>
                <w:lang w:val="ru-RU"/>
              </w:rPr>
              <w:t>управлінського</w:t>
            </w:r>
            <w:proofErr w:type="spellEnd"/>
            <w:r w:rsidRPr="006A4EFB">
              <w:rPr>
                <w:color w:val="000000"/>
                <w:lang w:val="ru-RU"/>
              </w:rPr>
              <w:t xml:space="preserve"> </w:t>
            </w:r>
            <w:proofErr w:type="spellStart"/>
            <w:r w:rsidRPr="006A4EFB">
              <w:rPr>
                <w:color w:val="000000"/>
                <w:lang w:val="ru-RU"/>
              </w:rPr>
              <w:t>процесу</w:t>
            </w:r>
            <w:proofErr w:type="spellEnd"/>
            <w:r w:rsidRPr="006A4EFB">
              <w:rPr>
                <w:color w:val="000000"/>
                <w:lang w:val="ru-RU"/>
              </w:rPr>
              <w:t>.</w:t>
            </w:r>
          </w:p>
          <w:p w:rsidR="006A4EFB" w:rsidRPr="006A4EFB" w:rsidRDefault="006A4EFB" w:rsidP="006A4EFB">
            <w:pPr>
              <w:ind w:firstLine="720"/>
              <w:jc w:val="both"/>
              <w:rPr>
                <w:rFonts w:eastAsia="Calibri"/>
                <w:lang w:val="ru-RU" w:eastAsia="uk-UA"/>
              </w:rPr>
            </w:pPr>
          </w:p>
        </w:tc>
      </w:tr>
      <w:tr w:rsidR="006A4EFB" w:rsidRPr="006A4EFB" w:rsidTr="00761664">
        <w:trPr>
          <w:trHeight w:val="337"/>
        </w:trPr>
        <w:tc>
          <w:tcPr>
            <w:tcW w:w="1934" w:type="dxa"/>
          </w:tcPr>
          <w:p w:rsidR="006A4EFB" w:rsidRPr="006A4EFB" w:rsidRDefault="006A4EFB" w:rsidP="006A4EFB">
            <w:pPr>
              <w:spacing w:after="200" w:line="276" w:lineRule="auto"/>
              <w:ind w:right="32"/>
              <w:rPr>
                <w:rFonts w:ascii="Calibri" w:eastAsia="Calibri" w:hAnsi="Calibri"/>
                <w:lang w:val="ru-RU" w:eastAsia="en-US"/>
              </w:rPr>
            </w:pPr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lastRenderedPageBreak/>
              <w:t xml:space="preserve">Про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проведення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досл</w:t>
            </w:r>
            <w:proofErr w:type="gram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ідно-експериментальної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роботи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 xml:space="preserve"> на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базі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загальноосвітніх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навчальних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закладів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sym w:font="Symbol" w:char="F02D"/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>учасників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8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цільової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обласної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програми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«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Інноваційні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школи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Черкащини</w:t>
            </w:r>
            <w:proofErr w:type="spellEnd"/>
            <w:r w:rsidRPr="006A4EFB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» </w:t>
            </w:r>
          </w:p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val="ru-RU" w:eastAsia="en-US"/>
              </w:rPr>
            </w:pPr>
          </w:p>
        </w:tc>
        <w:tc>
          <w:tcPr>
            <w:tcW w:w="1543" w:type="dxa"/>
          </w:tcPr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lang w:eastAsia="en-US"/>
              </w:rPr>
            </w:pPr>
            <w:r w:rsidRPr="006A4EFB">
              <w:rPr>
                <w:rFonts w:eastAsia="Calibri"/>
                <w:lang w:eastAsia="en-US"/>
              </w:rPr>
              <w:t>Інститут модернізації змісту освіти</w:t>
            </w:r>
          </w:p>
        </w:tc>
        <w:tc>
          <w:tcPr>
            <w:tcW w:w="1899" w:type="dxa"/>
          </w:tcPr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eastAsia="en-US"/>
              </w:rPr>
            </w:pPr>
            <w:r w:rsidRPr="006A4EFB">
              <w:rPr>
                <w:rFonts w:eastAsia="Calibri"/>
                <w:color w:val="333333"/>
                <w:lang w:eastAsia="en-US"/>
              </w:rPr>
              <w:t>Ю.І.</w:t>
            </w:r>
            <w:proofErr w:type="spellStart"/>
            <w:r w:rsidRPr="006A4EFB">
              <w:rPr>
                <w:rFonts w:eastAsia="Calibri"/>
                <w:color w:val="333333"/>
                <w:lang w:eastAsia="en-US"/>
              </w:rPr>
              <w:t>Завалевський</w:t>
            </w:r>
            <w:proofErr w:type="spellEnd"/>
          </w:p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eastAsia="en-US"/>
              </w:rPr>
            </w:pPr>
            <w:r w:rsidRPr="006A4EFB">
              <w:rPr>
                <w:rFonts w:eastAsia="Calibri"/>
                <w:color w:val="333333"/>
                <w:lang w:eastAsia="en-US"/>
              </w:rPr>
              <w:t>О.Я.</w:t>
            </w:r>
            <w:proofErr w:type="spellStart"/>
            <w:r w:rsidRPr="006A4EFB">
              <w:rPr>
                <w:rFonts w:eastAsia="Calibri"/>
                <w:color w:val="333333"/>
                <w:lang w:eastAsia="en-US"/>
              </w:rPr>
              <w:t>Мариновська</w:t>
            </w:r>
            <w:proofErr w:type="spellEnd"/>
          </w:p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eastAsia="en-US"/>
              </w:rPr>
            </w:pPr>
            <w:r w:rsidRPr="006A4EFB">
              <w:rPr>
                <w:rFonts w:eastAsia="Calibri"/>
                <w:color w:val="333333"/>
                <w:lang w:eastAsia="en-US"/>
              </w:rPr>
              <w:t>О.І.</w:t>
            </w:r>
            <w:proofErr w:type="spellStart"/>
            <w:r w:rsidRPr="006A4EFB">
              <w:rPr>
                <w:rFonts w:eastAsia="Calibri"/>
                <w:color w:val="333333"/>
                <w:lang w:eastAsia="en-US"/>
              </w:rPr>
              <w:t>Кіян</w:t>
            </w:r>
            <w:proofErr w:type="spellEnd"/>
          </w:p>
        </w:tc>
        <w:tc>
          <w:tcPr>
            <w:tcW w:w="2066" w:type="dxa"/>
          </w:tcPr>
          <w:p w:rsidR="006A4EFB" w:rsidRPr="006A4EFB" w:rsidRDefault="006A4EFB" w:rsidP="006A4E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A4EFB">
              <w:rPr>
                <w:rFonts w:ascii="Calibri" w:eastAsia="Calibri" w:hAnsi="Calibri"/>
                <w:sz w:val="22"/>
                <w:szCs w:val="22"/>
                <w:lang w:eastAsia="en-US"/>
              </w:rPr>
              <w:t>Наказ МОН України  19.01.2017 №79</w:t>
            </w:r>
          </w:p>
          <w:p w:rsidR="006A4EFB" w:rsidRPr="006A4EFB" w:rsidRDefault="006A4EFB" w:rsidP="006A4E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A4EFB">
              <w:rPr>
                <w:rFonts w:ascii="Calibri" w:eastAsia="Calibri" w:hAnsi="Calibri"/>
                <w:sz w:val="22"/>
                <w:szCs w:val="22"/>
                <w:lang w:eastAsia="en-US"/>
              </w:rPr>
              <w:t>2017-2021</w:t>
            </w:r>
          </w:p>
          <w:p w:rsidR="006A4EFB" w:rsidRPr="006A4EFB" w:rsidRDefault="006A4EFB" w:rsidP="006A4EFB">
            <w:pPr>
              <w:shd w:val="clear" w:color="auto" w:fill="FFFFFF"/>
              <w:spacing w:line="312" w:lineRule="atLeast"/>
              <w:rPr>
                <w:rFonts w:eastAsia="Calibri"/>
                <w:color w:val="333333"/>
                <w:lang w:val="ru-RU" w:eastAsia="en-US"/>
              </w:rPr>
            </w:pPr>
          </w:p>
        </w:tc>
        <w:tc>
          <w:tcPr>
            <w:tcW w:w="2129" w:type="dxa"/>
          </w:tcPr>
          <w:p w:rsidR="006A4EFB" w:rsidRPr="006A4EFB" w:rsidRDefault="006A4EFB" w:rsidP="006A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eastAsia="en-US"/>
              </w:rPr>
            </w:pPr>
            <w:r w:rsidRPr="006A4EFB">
              <w:rPr>
                <w:rFonts w:eastAsia="Calibri"/>
                <w:color w:val="000000"/>
                <w:lang w:eastAsia="en-US"/>
              </w:rPr>
              <w:t xml:space="preserve">Концепція моделювання розвитку авторських шкіл в </w:t>
            </w:r>
            <w:proofErr w:type="spellStart"/>
            <w:r w:rsidRPr="006A4EFB">
              <w:rPr>
                <w:rFonts w:eastAsia="Calibri"/>
                <w:color w:val="000000"/>
                <w:lang w:eastAsia="en-US"/>
              </w:rPr>
              <w:t>Укарїні</w:t>
            </w:r>
            <w:proofErr w:type="spellEnd"/>
            <w:r w:rsidRPr="006A4EFB">
              <w:rPr>
                <w:rFonts w:eastAsia="Calibri"/>
                <w:color w:val="000000"/>
                <w:lang w:eastAsia="en-US"/>
              </w:rPr>
              <w:t xml:space="preserve"> та відповідна технологія її реалізації; оригінальні моделі педагогічних систем авторських шкіл, </w:t>
            </w:r>
            <w:proofErr w:type="spellStart"/>
            <w:r w:rsidRPr="006A4EFB">
              <w:rPr>
                <w:rFonts w:eastAsia="Calibri"/>
                <w:color w:val="000000"/>
                <w:lang w:eastAsia="en-US"/>
              </w:rPr>
              <w:t>технологізованих</w:t>
            </w:r>
            <w:proofErr w:type="spellEnd"/>
            <w:r w:rsidRPr="006A4EFB">
              <w:rPr>
                <w:rFonts w:eastAsia="Calibri"/>
                <w:color w:val="000000"/>
                <w:lang w:eastAsia="en-US"/>
              </w:rPr>
              <w:t xml:space="preserve"> за суттю.</w:t>
            </w:r>
          </w:p>
        </w:tc>
      </w:tr>
    </w:tbl>
    <w:p w:rsidR="006A4EFB" w:rsidRPr="002044BE" w:rsidRDefault="006A4EFB" w:rsidP="006A4EFB">
      <w:pPr>
        <w:ind w:left="612"/>
        <w:jc w:val="both"/>
        <w:rPr>
          <w:color w:val="FF0000"/>
          <w:lang w:val="ru-RU"/>
        </w:rPr>
      </w:pPr>
    </w:p>
    <w:p w:rsidR="006A4EFB" w:rsidRPr="002044BE" w:rsidRDefault="006A4EFB" w:rsidP="006A4EFB">
      <w:pPr>
        <w:ind w:left="612"/>
        <w:jc w:val="both"/>
        <w:rPr>
          <w:color w:val="FF0000"/>
          <w:lang w:val="ru-RU"/>
        </w:rPr>
      </w:pPr>
    </w:p>
    <w:p w:rsidR="006A4EFB" w:rsidRPr="006A4EFB" w:rsidRDefault="006A4EFB" w:rsidP="006A4EF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A4EFB">
        <w:rPr>
          <w:rFonts w:eastAsia="Calibri"/>
          <w:sz w:val="28"/>
          <w:szCs w:val="28"/>
          <w:lang w:eastAsia="en-US"/>
        </w:rPr>
        <w:t xml:space="preserve">Технології формування </w:t>
      </w:r>
      <w:proofErr w:type="spellStart"/>
      <w:r w:rsidRPr="006A4EFB">
        <w:rPr>
          <w:rFonts w:eastAsia="Calibri"/>
          <w:sz w:val="28"/>
          <w:szCs w:val="28"/>
          <w:lang w:eastAsia="en-US"/>
        </w:rPr>
        <w:t>просоціальної</w:t>
      </w:r>
      <w:proofErr w:type="spellEnd"/>
      <w:r w:rsidRPr="006A4EFB">
        <w:rPr>
          <w:rFonts w:eastAsia="Calibri"/>
          <w:sz w:val="28"/>
          <w:szCs w:val="28"/>
          <w:lang w:eastAsia="en-US"/>
        </w:rPr>
        <w:t xml:space="preserve"> поведінки підлітків уразливих категорій у загальноосвітніх навчальних закладах (2017-2019рр.) Керівник теми НДР </w:t>
      </w:r>
      <w:proofErr w:type="spellStart"/>
      <w:r w:rsidRPr="006A4EFB">
        <w:rPr>
          <w:rFonts w:eastAsia="Calibri"/>
          <w:sz w:val="28"/>
          <w:szCs w:val="28"/>
          <w:lang w:eastAsia="en-US"/>
        </w:rPr>
        <w:t>–В.Кириченко</w:t>
      </w:r>
      <w:proofErr w:type="spellEnd"/>
    </w:p>
    <w:p w:rsidR="006A4EFB" w:rsidRPr="006A4EFB" w:rsidRDefault="006A4EFB" w:rsidP="006A4EF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A4EFB">
        <w:rPr>
          <w:rFonts w:eastAsia="Calibri"/>
          <w:sz w:val="28"/>
          <w:szCs w:val="28"/>
          <w:lang w:eastAsia="en-US"/>
        </w:rPr>
        <w:t>Лабораторія фізичного розвитку та здорового способу життя Інституту проблем виховання НАПНУ</w:t>
      </w:r>
    </w:p>
    <w:p w:rsidR="006A4EFB" w:rsidRPr="006A4EFB" w:rsidRDefault="006A4EFB" w:rsidP="006A4EFB">
      <w:pPr>
        <w:ind w:left="612"/>
        <w:jc w:val="both"/>
        <w:rPr>
          <w:color w:val="FF0000"/>
        </w:rPr>
      </w:pPr>
    </w:p>
    <w:p w:rsidR="00A76EEC" w:rsidRPr="00E309FC" w:rsidRDefault="00A76EEC" w:rsidP="00E309FC">
      <w:pPr>
        <w:ind w:left="180"/>
        <w:jc w:val="both"/>
        <w:rPr>
          <w:sz w:val="16"/>
          <w:szCs w:val="16"/>
        </w:rPr>
      </w:pPr>
    </w:p>
    <w:p w:rsidR="00A76EEC" w:rsidRPr="00F7123F" w:rsidRDefault="00A76EEC" w:rsidP="00BE5872">
      <w:pPr>
        <w:numPr>
          <w:ilvl w:val="1"/>
          <w:numId w:val="8"/>
        </w:numPr>
        <w:jc w:val="both"/>
        <w:rPr>
          <w:sz w:val="28"/>
          <w:szCs w:val="28"/>
        </w:rPr>
      </w:pPr>
      <w:r w:rsidRPr="00F7123F">
        <w:rPr>
          <w:sz w:val="28"/>
          <w:szCs w:val="28"/>
        </w:rPr>
        <w:t>Вивчення, узагальнення, оформлення передового педагогічного досвіду; творчі звіти яких вчителів проведені.</w:t>
      </w:r>
    </w:p>
    <w:p w:rsidR="00FE3E2F" w:rsidRDefault="00FE3E2F" w:rsidP="00FE3E2F">
      <w:pPr>
        <w:ind w:left="612"/>
        <w:jc w:val="both"/>
      </w:pPr>
    </w:p>
    <w:p w:rsidR="00FE3E2F" w:rsidRPr="00F43935" w:rsidRDefault="00FE3E2F" w:rsidP="00FE3E2F">
      <w:pPr>
        <w:ind w:firstLine="432"/>
        <w:rPr>
          <w:sz w:val="28"/>
          <w:szCs w:val="28"/>
        </w:rPr>
      </w:pPr>
      <w:r w:rsidRPr="00904D16">
        <w:rPr>
          <w:sz w:val="28"/>
          <w:szCs w:val="28"/>
        </w:rPr>
        <w:t xml:space="preserve">Впродовж навчального року вивчався та узагальнювався педагогічний досвід вчителів гімназії з яким можна було познайомитися на щорічних традиційних гімназійних творчих звітах. Це такі вчителі </w:t>
      </w:r>
      <w:proofErr w:type="spellStart"/>
      <w:r w:rsidRPr="00904D16">
        <w:rPr>
          <w:sz w:val="28"/>
          <w:szCs w:val="28"/>
        </w:rPr>
        <w:t>Голінько</w:t>
      </w:r>
      <w:proofErr w:type="spellEnd"/>
      <w:r w:rsidRPr="00904D16">
        <w:rPr>
          <w:sz w:val="28"/>
          <w:szCs w:val="28"/>
        </w:rPr>
        <w:t xml:space="preserve"> Ю.А., </w:t>
      </w:r>
      <w:proofErr w:type="spellStart"/>
      <w:r>
        <w:rPr>
          <w:sz w:val="28"/>
          <w:szCs w:val="28"/>
        </w:rPr>
        <w:t>Кисіьова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Заболоцька</w:t>
      </w:r>
      <w:proofErr w:type="spellEnd"/>
      <w:r>
        <w:rPr>
          <w:sz w:val="28"/>
          <w:szCs w:val="28"/>
        </w:rPr>
        <w:t xml:space="preserve"> О.В., </w:t>
      </w:r>
      <w:proofErr w:type="spellStart"/>
      <w:r w:rsidRPr="00904D16">
        <w:rPr>
          <w:sz w:val="28"/>
          <w:szCs w:val="28"/>
        </w:rPr>
        <w:t>Завіновська</w:t>
      </w:r>
      <w:proofErr w:type="spellEnd"/>
      <w:r w:rsidRPr="00904D16">
        <w:rPr>
          <w:sz w:val="28"/>
          <w:szCs w:val="28"/>
        </w:rPr>
        <w:t xml:space="preserve"> І.В., Стецюк А.С., Доги Т.В., </w:t>
      </w:r>
      <w:proofErr w:type="spellStart"/>
      <w:r w:rsidRPr="00904D16">
        <w:rPr>
          <w:sz w:val="28"/>
          <w:szCs w:val="28"/>
        </w:rPr>
        <w:t>Кирдода</w:t>
      </w:r>
      <w:proofErr w:type="spellEnd"/>
      <w:r w:rsidRPr="00904D16">
        <w:rPr>
          <w:sz w:val="28"/>
          <w:szCs w:val="28"/>
        </w:rPr>
        <w:t xml:space="preserve"> Л.І.,Цимбал М.П., </w:t>
      </w:r>
      <w:proofErr w:type="spellStart"/>
      <w:r w:rsidRPr="00904D16">
        <w:rPr>
          <w:sz w:val="28"/>
          <w:szCs w:val="28"/>
        </w:rPr>
        <w:t>Волочай</w:t>
      </w:r>
      <w:proofErr w:type="spellEnd"/>
      <w:r w:rsidRPr="00904D16">
        <w:rPr>
          <w:sz w:val="28"/>
          <w:szCs w:val="28"/>
        </w:rPr>
        <w:t xml:space="preserve"> О.В., Шевченко З.В., </w:t>
      </w:r>
      <w:proofErr w:type="spellStart"/>
      <w:r w:rsidRPr="00904D16">
        <w:rPr>
          <w:sz w:val="28"/>
          <w:szCs w:val="28"/>
        </w:rPr>
        <w:t>Митяй</w:t>
      </w:r>
      <w:proofErr w:type="spellEnd"/>
      <w:r w:rsidRPr="00904D16"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Шляхетко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Тарноруцька</w:t>
      </w:r>
      <w:proofErr w:type="spellEnd"/>
      <w:r>
        <w:rPr>
          <w:sz w:val="28"/>
          <w:szCs w:val="28"/>
        </w:rPr>
        <w:t xml:space="preserve"> А.В., </w:t>
      </w:r>
    </w:p>
    <w:p w:rsidR="00FE3E2F" w:rsidRDefault="00FE3E2F" w:rsidP="00FE3E2F">
      <w:pPr>
        <w:ind w:left="612"/>
        <w:jc w:val="both"/>
      </w:pPr>
    </w:p>
    <w:p w:rsidR="00A76EEC" w:rsidRPr="005B5E61" w:rsidRDefault="00A76EEC" w:rsidP="00BE5872">
      <w:pPr>
        <w:numPr>
          <w:ilvl w:val="1"/>
          <w:numId w:val="8"/>
        </w:numPr>
        <w:jc w:val="both"/>
      </w:pPr>
      <w:r w:rsidRPr="001149BE">
        <w:t>Впровадження інноваційних педагогічних технологій, (назва технологій, прізвище, ім’я, по батькові вчителів, які їх впроваджують).</w:t>
      </w:r>
    </w:p>
    <w:p w:rsidR="005B5E61" w:rsidRPr="00180EEB" w:rsidRDefault="005B5E61" w:rsidP="005B5E61">
      <w:pPr>
        <w:ind w:left="612"/>
        <w:jc w:val="both"/>
      </w:pPr>
    </w:p>
    <w:p w:rsidR="005B5E61" w:rsidRPr="005B5E61" w:rsidRDefault="005B5E61" w:rsidP="005B5E61">
      <w:pPr>
        <w:ind w:left="432" w:firstLine="276"/>
        <w:jc w:val="both"/>
        <w:rPr>
          <w:sz w:val="28"/>
          <w:szCs w:val="28"/>
        </w:rPr>
      </w:pPr>
      <w:r w:rsidRPr="00904D16">
        <w:rPr>
          <w:sz w:val="28"/>
          <w:szCs w:val="28"/>
        </w:rPr>
        <w:t xml:space="preserve">В гімназії створена система інноваційної роботи, яка включає в себе використання різноманітних інноваційних технологій. На сьогодні в гімназії майже у всіх кабінетах створені умови для використання у педагогічній роботі інформаційно-комунікаційні технології (кабінети </w:t>
      </w:r>
      <w:proofErr w:type="spellStart"/>
      <w:r w:rsidRPr="00904D16">
        <w:rPr>
          <w:sz w:val="28"/>
          <w:szCs w:val="28"/>
        </w:rPr>
        <w:t>укоплектовані</w:t>
      </w:r>
      <w:proofErr w:type="spellEnd"/>
      <w:r w:rsidRPr="00904D16">
        <w:rPr>
          <w:sz w:val="28"/>
          <w:szCs w:val="28"/>
        </w:rPr>
        <w:t xml:space="preserve"> проекторами та </w:t>
      </w:r>
      <w:proofErr w:type="spellStart"/>
      <w:r w:rsidRPr="00904D16">
        <w:rPr>
          <w:sz w:val="28"/>
          <w:szCs w:val="28"/>
        </w:rPr>
        <w:t>комп</w:t>
      </w:r>
      <w:proofErr w:type="spellEnd"/>
      <w:r w:rsidRPr="00904D16">
        <w:rPr>
          <w:sz w:val="28"/>
          <w:szCs w:val="28"/>
        </w:rPr>
        <w:t xml:space="preserve"> </w:t>
      </w:r>
      <w:proofErr w:type="spellStart"/>
      <w:r w:rsidRPr="00904D16">
        <w:rPr>
          <w:sz w:val="28"/>
          <w:szCs w:val="28"/>
        </w:rPr>
        <w:t>ютерами</w:t>
      </w:r>
      <w:proofErr w:type="spellEnd"/>
      <w:r w:rsidRPr="00904D16">
        <w:rPr>
          <w:sz w:val="28"/>
          <w:szCs w:val="28"/>
        </w:rPr>
        <w:t xml:space="preserve"> (ноутбуками).</w:t>
      </w:r>
      <w:r w:rsidRPr="005B5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гімназії в наявності 9 мультимедійних </w:t>
      </w:r>
      <w:proofErr w:type="spellStart"/>
      <w:r>
        <w:rPr>
          <w:sz w:val="28"/>
          <w:szCs w:val="28"/>
        </w:rPr>
        <w:t>дошок</w:t>
      </w:r>
      <w:proofErr w:type="spellEnd"/>
      <w:r>
        <w:rPr>
          <w:sz w:val="28"/>
          <w:szCs w:val="28"/>
        </w:rPr>
        <w:t>. Встановлено</w:t>
      </w:r>
      <w:r w:rsidR="008B7733">
        <w:rPr>
          <w:sz w:val="28"/>
          <w:szCs w:val="28"/>
        </w:rPr>
        <w:t xml:space="preserve"> комплект обладнання для предметів природничого напрямку.</w:t>
      </w:r>
    </w:p>
    <w:p w:rsidR="005B5E61" w:rsidRDefault="005B5E61" w:rsidP="005B5E61">
      <w:pPr>
        <w:ind w:left="612"/>
        <w:jc w:val="both"/>
      </w:pPr>
    </w:p>
    <w:p w:rsidR="00A76EEC" w:rsidRPr="005B5E61" w:rsidRDefault="00A76EEC" w:rsidP="00BE5872">
      <w:pPr>
        <w:numPr>
          <w:ilvl w:val="1"/>
          <w:numId w:val="8"/>
        </w:numPr>
        <w:jc w:val="both"/>
      </w:pPr>
      <w:r w:rsidRPr="001149BE">
        <w:t>Моніторинг з яких питань проводився протягом року.</w:t>
      </w:r>
    </w:p>
    <w:p w:rsidR="005B5E61" w:rsidRPr="002044BE" w:rsidRDefault="005B5E61" w:rsidP="005B5E61">
      <w:pPr>
        <w:ind w:left="612"/>
        <w:jc w:val="both"/>
        <w:rPr>
          <w:lang w:val="ru-RU"/>
        </w:rPr>
      </w:pPr>
    </w:p>
    <w:p w:rsidR="00A0728E" w:rsidRPr="00904D16" w:rsidRDefault="00A0728E" w:rsidP="00A0728E">
      <w:pPr>
        <w:pStyle w:val="aa"/>
        <w:numPr>
          <w:ilvl w:val="0"/>
          <w:numId w:val="14"/>
        </w:numPr>
        <w:rPr>
          <w:sz w:val="28"/>
          <w:szCs w:val="28"/>
        </w:rPr>
      </w:pPr>
      <w:r w:rsidRPr="00904D16">
        <w:rPr>
          <w:sz w:val="28"/>
          <w:szCs w:val="28"/>
        </w:rPr>
        <w:t>Якість знань учнів 6 класів.</w:t>
      </w:r>
    </w:p>
    <w:p w:rsidR="00A0728E" w:rsidRPr="00A0728E" w:rsidRDefault="00A0728E" w:rsidP="005B5E61">
      <w:pPr>
        <w:ind w:left="612"/>
        <w:jc w:val="both"/>
        <w:rPr>
          <w:lang w:val="en-US"/>
        </w:rPr>
      </w:pPr>
    </w:p>
    <w:p w:rsidR="005B5E61" w:rsidRDefault="005B5E61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Default="00C8508E" w:rsidP="005B5E61">
      <w:pPr>
        <w:ind w:left="612"/>
        <w:jc w:val="both"/>
        <w:rPr>
          <w:lang w:val="en-US"/>
        </w:rPr>
      </w:pPr>
    </w:p>
    <w:p w:rsidR="00C8508E" w:rsidRPr="00C8508E" w:rsidRDefault="00C8508E" w:rsidP="005B5E61">
      <w:pPr>
        <w:ind w:left="612"/>
        <w:jc w:val="both"/>
        <w:rPr>
          <w:lang w:val="en-US"/>
        </w:rPr>
      </w:pPr>
    </w:p>
    <w:p w:rsidR="00A76EEC" w:rsidRDefault="00A76EEC" w:rsidP="00BE5872">
      <w:pPr>
        <w:numPr>
          <w:ilvl w:val="1"/>
          <w:numId w:val="8"/>
        </w:numPr>
        <w:jc w:val="both"/>
      </w:pPr>
      <w:r w:rsidRPr="001149BE">
        <w:t>Перелік:</w:t>
      </w:r>
    </w:p>
    <w:p w:rsidR="00A76EEC" w:rsidRDefault="00A76EEC" w:rsidP="00AF5582">
      <w:pPr>
        <w:ind w:left="1080" w:hanging="360"/>
        <w:jc w:val="both"/>
      </w:pPr>
      <w:r>
        <w:t xml:space="preserve">- </w:t>
      </w:r>
      <w:r w:rsidRPr="001149BE">
        <w:t xml:space="preserve">публікацій з досвіду роботи закладу, вчителів у </w:t>
      </w:r>
      <w:r w:rsidRPr="00CE2B12">
        <w:rPr>
          <w:b/>
          <w:bCs/>
          <w:i/>
          <w:iCs/>
          <w:u w:val="single"/>
        </w:rPr>
        <w:t>педагогічній прес</w:t>
      </w:r>
      <w:r w:rsidRPr="00AA3B29">
        <w:rPr>
          <w:b/>
          <w:bCs/>
          <w:i/>
          <w:iCs/>
          <w:u w:val="single"/>
        </w:rPr>
        <w:t>і</w:t>
      </w:r>
      <w:r w:rsidRPr="001149BE">
        <w:t xml:space="preserve">; </w:t>
      </w:r>
    </w:p>
    <w:p w:rsidR="00DE644B" w:rsidRDefault="00DE644B" w:rsidP="00AF5582">
      <w:pPr>
        <w:ind w:left="1080" w:hanging="360"/>
        <w:jc w:val="both"/>
      </w:pPr>
    </w:p>
    <w:tbl>
      <w:tblPr>
        <w:tblW w:w="16046" w:type="dxa"/>
        <w:tblInd w:w="93" w:type="dxa"/>
        <w:tblLook w:val="04A0" w:firstRow="1" w:lastRow="0" w:firstColumn="1" w:lastColumn="0" w:noHBand="0" w:noVBand="1"/>
      </w:tblPr>
      <w:tblGrid>
        <w:gridCol w:w="580"/>
        <w:gridCol w:w="4540"/>
        <w:gridCol w:w="1971"/>
        <w:gridCol w:w="5695"/>
        <w:gridCol w:w="3260"/>
      </w:tblGrid>
      <w:tr w:rsidR="00DE644B" w:rsidRPr="00DE644B" w:rsidTr="00DE644B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44B" w:rsidRPr="00DE644B" w:rsidRDefault="00DE644B" w:rsidP="00DE6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644B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44B" w:rsidRPr="00DE644B" w:rsidRDefault="00DE644B" w:rsidP="00DE6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644B">
              <w:rPr>
                <w:b/>
                <w:color w:val="000000"/>
                <w:sz w:val="20"/>
                <w:szCs w:val="20"/>
              </w:rPr>
              <w:t>Назва роботи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4B" w:rsidRPr="00DE644B" w:rsidRDefault="00DE644B" w:rsidP="00DE6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644B">
              <w:rPr>
                <w:b/>
                <w:color w:val="000000"/>
                <w:sz w:val="20"/>
                <w:szCs w:val="20"/>
              </w:rPr>
              <w:t xml:space="preserve">характер роботи (методична розробка, </w:t>
            </w:r>
            <w:r w:rsidRPr="00DE644B">
              <w:rPr>
                <w:b/>
                <w:color w:val="000000"/>
                <w:sz w:val="20"/>
                <w:szCs w:val="20"/>
              </w:rPr>
              <w:lastRenderedPageBreak/>
              <w:t>монографія, стаття...)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4B" w:rsidRPr="00DE644B" w:rsidRDefault="00DE644B" w:rsidP="00DE6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644B">
              <w:rPr>
                <w:b/>
                <w:color w:val="000000"/>
                <w:sz w:val="20"/>
                <w:szCs w:val="20"/>
              </w:rPr>
              <w:lastRenderedPageBreak/>
              <w:t>вихідні дані (де, коли надрукована робота; рік, номер, сторінки)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44B" w:rsidRPr="00DE644B" w:rsidRDefault="00DE644B" w:rsidP="00DE6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644B">
              <w:rPr>
                <w:b/>
                <w:color w:val="000000"/>
                <w:sz w:val="20"/>
                <w:szCs w:val="20"/>
              </w:rPr>
              <w:t>автор/співавтор</w:t>
            </w:r>
          </w:p>
        </w:tc>
      </w:tr>
      <w:tr w:rsidR="00DE644B" w:rsidRPr="00DE644B" w:rsidTr="00DE644B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Сучасний підручник очима вчителя-практика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стаття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Stem-освіта: шлях у майбутнє, Черкаси. 2017 рік , стор.31-36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Мельниченко О.М.</w:t>
            </w:r>
          </w:p>
        </w:tc>
      </w:tr>
      <w:tr w:rsidR="00DE644B" w:rsidRPr="00DE644B" w:rsidTr="00DE644B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"Розвиток творчих здібностей учнів початкової школи на уроках образотворчого мистецтва"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стаття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журнал "Відкритий урок: розробки, технології, досвід" каталог №02/2017 (грудень 2017) (с.68).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 </w:t>
            </w:r>
          </w:p>
        </w:tc>
      </w:tr>
      <w:tr w:rsidR="00DE644B" w:rsidRPr="00DE644B" w:rsidTr="00DE644B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Сценарій свята "Тато, мама, я - дружна спортивна сім'я"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Видавництво "Шкільний світ". Готується до друку в газеті "Здоров'я та фізична культура".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Гулюкіна</w:t>
            </w:r>
            <w:proofErr w:type="spellEnd"/>
            <w:r w:rsidRPr="00DE644B">
              <w:rPr>
                <w:sz w:val="20"/>
                <w:szCs w:val="20"/>
              </w:rPr>
              <w:t xml:space="preserve"> Наталія Геннадіївна</w:t>
            </w:r>
          </w:p>
        </w:tc>
      </w:tr>
      <w:tr w:rsidR="00DE644B" w:rsidRPr="00DE644B" w:rsidTr="00DE644B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Стрес-менеджмент у професійній діяльності вчителя середньої школи//вища школа в контексті євроінтеграційних процесів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Статтяу</w:t>
            </w:r>
            <w:proofErr w:type="spellEnd"/>
            <w:r w:rsidRPr="00DE644B">
              <w:rPr>
                <w:sz w:val="20"/>
                <w:szCs w:val="20"/>
              </w:rPr>
              <w:t xml:space="preserve"> збірнику "Вища школа в контексті євроінтеграційних процесів"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Збірник доповідей і тез Міжнародної науково-практичної конференції,</w:t>
            </w:r>
            <w:proofErr w:type="spellStart"/>
            <w:r w:rsidRPr="00DE644B">
              <w:rPr>
                <w:sz w:val="20"/>
                <w:szCs w:val="20"/>
              </w:rPr>
              <w:t>-Черкаси</w:t>
            </w:r>
            <w:proofErr w:type="spellEnd"/>
            <w:r w:rsidRPr="00DE644B">
              <w:rPr>
                <w:sz w:val="20"/>
                <w:szCs w:val="20"/>
              </w:rPr>
              <w:t xml:space="preserve">:ЧНУ </w:t>
            </w:r>
            <w:proofErr w:type="spellStart"/>
            <w:r w:rsidRPr="00DE644B">
              <w:rPr>
                <w:sz w:val="20"/>
                <w:szCs w:val="20"/>
              </w:rPr>
              <w:t>ім.Б.Хмельницького</w:t>
            </w:r>
            <w:proofErr w:type="spellEnd"/>
            <w:r w:rsidRPr="00DE644B">
              <w:rPr>
                <w:sz w:val="20"/>
                <w:szCs w:val="20"/>
              </w:rPr>
              <w:t>,2017, С.18-20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Бондаренко І.С.</w:t>
            </w:r>
          </w:p>
        </w:tc>
      </w:tr>
      <w:tr w:rsidR="00DE644B" w:rsidRPr="00DE644B" w:rsidTr="00DE644B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"</w:t>
            </w:r>
            <w:proofErr w:type="spellStart"/>
            <w:r w:rsidRPr="00DE644B">
              <w:t>Кейс-уроки.основи</w:t>
            </w:r>
            <w:proofErr w:type="spellEnd"/>
            <w:r w:rsidRPr="00DE644B">
              <w:t xml:space="preserve"> </w:t>
            </w:r>
            <w:proofErr w:type="spellStart"/>
            <w:r w:rsidRPr="00DE644B">
              <w:t>здоровя</w:t>
            </w:r>
            <w:proofErr w:type="spellEnd"/>
            <w:r w:rsidRPr="00DE644B">
              <w:t xml:space="preserve"> 9 </w:t>
            </w:r>
            <w:proofErr w:type="spellStart"/>
            <w:r w:rsidRPr="00DE644B">
              <w:t>кл.Фізична</w:t>
            </w:r>
            <w:proofErr w:type="spellEnd"/>
            <w:r w:rsidRPr="00DE644B">
              <w:t xml:space="preserve"> складова </w:t>
            </w:r>
            <w:proofErr w:type="spellStart"/>
            <w:r w:rsidRPr="00DE644B">
              <w:t>здоровя</w:t>
            </w:r>
            <w:proofErr w:type="spellEnd"/>
            <w:r w:rsidRPr="00DE644B">
              <w:t>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Цифрові ресурси ЧОІПОП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 xml:space="preserve">творча група вчителів основ </w:t>
            </w:r>
            <w:proofErr w:type="spellStart"/>
            <w:r w:rsidRPr="00DE644B">
              <w:rPr>
                <w:sz w:val="20"/>
                <w:szCs w:val="20"/>
              </w:rPr>
              <w:t>здоровя</w:t>
            </w:r>
            <w:proofErr w:type="spellEnd"/>
            <w:r w:rsidRPr="00DE644B">
              <w:rPr>
                <w:sz w:val="20"/>
                <w:szCs w:val="20"/>
              </w:rPr>
              <w:t xml:space="preserve"> </w:t>
            </w:r>
            <w:proofErr w:type="spellStart"/>
            <w:r w:rsidRPr="00DE644B">
              <w:rPr>
                <w:sz w:val="20"/>
                <w:szCs w:val="20"/>
              </w:rPr>
              <w:t>м.Черкаси</w:t>
            </w:r>
            <w:proofErr w:type="spellEnd"/>
            <w:r w:rsidRPr="00DE644B">
              <w:rPr>
                <w:sz w:val="20"/>
                <w:szCs w:val="20"/>
              </w:rPr>
              <w:t>(5)</w:t>
            </w:r>
          </w:p>
        </w:tc>
      </w:tr>
      <w:tr w:rsidR="00DE644B" w:rsidRPr="00DE644B" w:rsidTr="00DE644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Дидактичні матеріали до курсу "Я  досліджую світ 1 клас."(Ранкові зустрічі. Транспорт.)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Видавництво "Брама", 27.03.18р.,с.29-49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Волочай</w:t>
            </w:r>
            <w:proofErr w:type="spellEnd"/>
            <w:r w:rsidRPr="00DE644B">
              <w:rPr>
                <w:sz w:val="20"/>
                <w:szCs w:val="20"/>
              </w:rPr>
              <w:t xml:space="preserve"> О.В., Шевченко З.В, </w:t>
            </w:r>
            <w:proofErr w:type="spellStart"/>
            <w:r w:rsidRPr="00DE644B">
              <w:rPr>
                <w:sz w:val="20"/>
                <w:szCs w:val="20"/>
              </w:rPr>
              <w:t>Сокирко</w:t>
            </w:r>
            <w:proofErr w:type="spellEnd"/>
            <w:r w:rsidRPr="00DE644B">
              <w:rPr>
                <w:sz w:val="20"/>
                <w:szCs w:val="20"/>
              </w:rPr>
              <w:t xml:space="preserve"> Л.М.</w:t>
            </w:r>
          </w:p>
        </w:tc>
      </w:tr>
      <w:tr w:rsidR="00DE644B" w:rsidRPr="00DE644B" w:rsidTr="00DE64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Участь у форумі по підготовці тренерів НУШ.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 xml:space="preserve">Стаття. 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16.02.18р.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Волочай</w:t>
            </w:r>
            <w:proofErr w:type="spellEnd"/>
            <w:r w:rsidRPr="00DE644B">
              <w:rPr>
                <w:sz w:val="20"/>
                <w:szCs w:val="20"/>
              </w:rPr>
              <w:t xml:space="preserve"> О.В.</w:t>
            </w:r>
          </w:p>
        </w:tc>
      </w:tr>
      <w:tr w:rsidR="00DE644B" w:rsidRPr="00DE644B" w:rsidTr="00DE644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Впровадження STEM в навчальний процес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Стаття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Черкаська гімназія №9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Авторский</w:t>
            </w:r>
            <w:proofErr w:type="spellEnd"/>
            <w:r w:rsidRPr="00DE644B">
              <w:rPr>
                <w:sz w:val="20"/>
                <w:szCs w:val="20"/>
              </w:rPr>
              <w:t xml:space="preserve"> </w:t>
            </w:r>
            <w:proofErr w:type="spellStart"/>
            <w:r w:rsidRPr="00DE644B">
              <w:rPr>
                <w:sz w:val="20"/>
                <w:szCs w:val="20"/>
              </w:rPr>
              <w:t>коллектив</w:t>
            </w:r>
            <w:proofErr w:type="spellEnd"/>
          </w:p>
        </w:tc>
      </w:tr>
      <w:tr w:rsidR="00DE644B" w:rsidRPr="00DE644B" w:rsidTr="00DE644B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Дидактичний матеріал до курсу "Я досліджую світ" 1 клас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 xml:space="preserve"> ББК 74.26  Уклад.:Т.Г.</w:t>
            </w:r>
            <w:proofErr w:type="spellStart"/>
            <w:r w:rsidRPr="00DE644B">
              <w:rPr>
                <w:sz w:val="20"/>
                <w:szCs w:val="20"/>
              </w:rPr>
              <w:t>ВПКЧ.-Черкаси</w:t>
            </w:r>
            <w:proofErr w:type="spellEnd"/>
            <w:r w:rsidRPr="00DE644B">
              <w:rPr>
                <w:sz w:val="20"/>
                <w:szCs w:val="20"/>
              </w:rPr>
              <w:t>,видавець Вовчок О.Ю.,2018-91ст.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Волочай</w:t>
            </w:r>
            <w:proofErr w:type="spellEnd"/>
            <w:r w:rsidRPr="00DE644B">
              <w:rPr>
                <w:sz w:val="20"/>
                <w:szCs w:val="20"/>
              </w:rPr>
              <w:t xml:space="preserve"> О.В., Шевченко З.В, </w:t>
            </w:r>
            <w:proofErr w:type="spellStart"/>
            <w:r w:rsidRPr="00DE644B">
              <w:rPr>
                <w:sz w:val="20"/>
                <w:szCs w:val="20"/>
              </w:rPr>
              <w:t>Сокирко</w:t>
            </w:r>
            <w:proofErr w:type="spellEnd"/>
            <w:r w:rsidRPr="00DE644B">
              <w:rPr>
                <w:sz w:val="20"/>
                <w:szCs w:val="20"/>
              </w:rPr>
              <w:t xml:space="preserve"> Л.М.</w:t>
            </w:r>
          </w:p>
        </w:tc>
      </w:tr>
      <w:tr w:rsidR="00DE644B" w:rsidRPr="00DE644B" w:rsidTr="00DE644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>Електронний навчальний контент з української літератури в освітньому просторі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стаття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газета "Українська мова та література", № 17-18 (873-874), вересень 2017, с. 76 - 81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Голінько</w:t>
            </w:r>
            <w:proofErr w:type="spellEnd"/>
            <w:r w:rsidRPr="00DE644B">
              <w:rPr>
                <w:sz w:val="20"/>
                <w:szCs w:val="20"/>
              </w:rPr>
              <w:t xml:space="preserve"> Юлія Анатоліївна</w:t>
            </w:r>
          </w:p>
        </w:tc>
      </w:tr>
      <w:tr w:rsidR="00DE644B" w:rsidRPr="00DE644B" w:rsidTr="00DE644B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jc w:val="center"/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r w:rsidRPr="00DE644B">
              <w:t xml:space="preserve">Створення освітнього простору засобами </w:t>
            </w:r>
            <w:proofErr w:type="spellStart"/>
            <w:r w:rsidRPr="00DE644B">
              <w:t>нформаційно-комунікаційних</w:t>
            </w:r>
            <w:proofErr w:type="spellEnd"/>
            <w:r w:rsidRPr="00DE644B">
              <w:t xml:space="preserve"> технологій у </w:t>
            </w:r>
            <w:proofErr w:type="spellStart"/>
            <w:r w:rsidRPr="00DE644B">
              <w:t>прцесі</w:t>
            </w:r>
            <w:proofErr w:type="spellEnd"/>
            <w:r w:rsidRPr="00DE644B">
              <w:t xml:space="preserve"> викладання української літератури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стаття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r w:rsidRPr="00DE644B">
              <w:rPr>
                <w:sz w:val="20"/>
                <w:szCs w:val="20"/>
              </w:rPr>
              <w:t>STEM- освіта: шлях у майбутнє. - Черкаси: видавець Чабаненко Ю.А., - 2017, с. 23 - 30.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4B" w:rsidRPr="00DE644B" w:rsidRDefault="00DE644B">
            <w:pPr>
              <w:rPr>
                <w:sz w:val="20"/>
                <w:szCs w:val="20"/>
              </w:rPr>
            </w:pPr>
            <w:proofErr w:type="spellStart"/>
            <w:r w:rsidRPr="00DE644B">
              <w:rPr>
                <w:sz w:val="20"/>
                <w:szCs w:val="20"/>
              </w:rPr>
              <w:t>Голінько</w:t>
            </w:r>
            <w:proofErr w:type="spellEnd"/>
            <w:r w:rsidRPr="00DE644B">
              <w:rPr>
                <w:sz w:val="20"/>
                <w:szCs w:val="20"/>
              </w:rPr>
              <w:t xml:space="preserve"> Юлія </w:t>
            </w:r>
            <w:proofErr w:type="spellStart"/>
            <w:r w:rsidRPr="00DE644B">
              <w:rPr>
                <w:sz w:val="20"/>
                <w:szCs w:val="20"/>
              </w:rPr>
              <w:t>Анатолївна</w:t>
            </w:r>
            <w:proofErr w:type="spellEnd"/>
          </w:p>
        </w:tc>
      </w:tr>
    </w:tbl>
    <w:p w:rsidR="00DE644B" w:rsidRDefault="00DE644B" w:rsidP="00AF5582">
      <w:pPr>
        <w:ind w:left="1080" w:hanging="360"/>
        <w:jc w:val="both"/>
      </w:pPr>
    </w:p>
    <w:p w:rsidR="00DE644B" w:rsidRPr="001149BE" w:rsidRDefault="00DE644B" w:rsidP="00AF5582">
      <w:pPr>
        <w:ind w:left="1080" w:hanging="360"/>
        <w:jc w:val="both"/>
      </w:pPr>
    </w:p>
    <w:p w:rsidR="00A76EEC" w:rsidRDefault="00A76EEC" w:rsidP="00AF5582">
      <w:pPr>
        <w:ind w:left="1080" w:hanging="360"/>
        <w:jc w:val="both"/>
      </w:pPr>
      <w:r>
        <w:t xml:space="preserve">- </w:t>
      </w:r>
      <w:r w:rsidRPr="001149BE">
        <w:t>розроблено і впроваджуються авторські програми, методичні розробки</w:t>
      </w:r>
      <w:r w:rsidR="004A1900">
        <w:t xml:space="preserve"> - </w:t>
      </w:r>
    </w:p>
    <w:p w:rsidR="004A1900" w:rsidRDefault="004A1900" w:rsidP="00AF5582">
      <w:pPr>
        <w:ind w:left="1080" w:hanging="360"/>
        <w:jc w:val="both"/>
      </w:pPr>
    </w:p>
    <w:p w:rsidR="00BF263D" w:rsidRPr="00A0728E" w:rsidRDefault="00BF263D" w:rsidP="00AF5582">
      <w:pPr>
        <w:numPr>
          <w:ilvl w:val="1"/>
          <w:numId w:val="8"/>
        </w:numPr>
        <w:tabs>
          <w:tab w:val="clear" w:pos="612"/>
          <w:tab w:val="num" w:pos="540"/>
        </w:tabs>
        <w:ind w:left="720" w:hanging="540"/>
        <w:jc w:val="both"/>
      </w:pPr>
      <w:r>
        <w:t>Участь навчального закладу, окремих педагогічних працівників у професійних конкурсах (крім конкурсу «Учитель року»), їх результат</w:t>
      </w:r>
      <w:r w:rsidR="006F5F34">
        <w:t xml:space="preserve"> - </w:t>
      </w:r>
    </w:p>
    <w:p w:rsidR="00A0728E" w:rsidRPr="006F5F34" w:rsidRDefault="00A0728E" w:rsidP="00A0728E">
      <w:pPr>
        <w:ind w:left="720"/>
        <w:jc w:val="both"/>
        <w:rPr>
          <w:lang w:val="ru-RU"/>
        </w:rPr>
      </w:pPr>
    </w:p>
    <w:p w:rsidR="00A0728E" w:rsidRDefault="00A0728E" w:rsidP="00A0728E">
      <w:pPr>
        <w:ind w:left="720"/>
        <w:jc w:val="both"/>
      </w:pPr>
    </w:p>
    <w:p w:rsidR="00A76EEC" w:rsidRPr="00B56460" w:rsidRDefault="00A76EEC" w:rsidP="00AF5582">
      <w:pPr>
        <w:numPr>
          <w:ilvl w:val="1"/>
          <w:numId w:val="8"/>
        </w:numPr>
        <w:tabs>
          <w:tab w:val="clear" w:pos="612"/>
          <w:tab w:val="num" w:pos="540"/>
        </w:tabs>
        <w:ind w:left="720" w:hanging="540"/>
        <w:jc w:val="both"/>
      </w:pPr>
      <w:r w:rsidRPr="006F2BE4">
        <w:t xml:space="preserve">Участь учителів, учнів у </w:t>
      </w:r>
      <w:r w:rsidRPr="00E309FC">
        <w:rPr>
          <w:b/>
          <w:bCs/>
          <w:u w:val="single"/>
        </w:rPr>
        <w:t>міжнародних проектах</w:t>
      </w:r>
      <w:r w:rsidRPr="00652AE4">
        <w:rPr>
          <w:b/>
          <w:bCs/>
          <w:u w:val="single"/>
        </w:rPr>
        <w:t>, виставках</w:t>
      </w:r>
      <w:r>
        <w:t xml:space="preserve"> (назва, для кого, кількість, мета)</w:t>
      </w:r>
      <w:r w:rsidRPr="006F2BE4">
        <w:t xml:space="preserve">, програмах, </w:t>
      </w:r>
      <w:r w:rsidRPr="006F2BE4">
        <w:rPr>
          <w:lang w:val="en-US"/>
        </w:rPr>
        <w:t>internet</w:t>
      </w:r>
      <w:r w:rsidRPr="006F2BE4">
        <w:t>-заходах.</w:t>
      </w:r>
    </w:p>
    <w:p w:rsidR="00B56460" w:rsidRPr="00A0728E" w:rsidRDefault="00B56460" w:rsidP="00B56460">
      <w:pPr>
        <w:ind w:left="720"/>
        <w:jc w:val="both"/>
        <w:rPr>
          <w:lang w:val="ru-RU"/>
        </w:rPr>
      </w:pPr>
    </w:p>
    <w:p w:rsidR="00B56460" w:rsidRPr="00B56460" w:rsidRDefault="00B56460" w:rsidP="00B56460">
      <w:pPr>
        <w:pStyle w:val="aa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56460">
        <w:rPr>
          <w:rFonts w:eastAsia="Calibri"/>
          <w:sz w:val="28"/>
          <w:szCs w:val="28"/>
          <w:lang w:val="ru-RU" w:eastAsia="en-US"/>
        </w:rPr>
        <w:t>Дев’ят</w:t>
      </w:r>
      <w:r w:rsidRPr="00B56460">
        <w:rPr>
          <w:rFonts w:eastAsia="Calibri"/>
          <w:sz w:val="28"/>
          <w:szCs w:val="28"/>
          <w:lang w:eastAsia="en-US"/>
        </w:rPr>
        <w:t>ий</w:t>
      </w:r>
      <w:proofErr w:type="spellEnd"/>
      <w:r w:rsidRPr="00B56460">
        <w:rPr>
          <w:rFonts w:eastAsia="Calibri"/>
          <w:sz w:val="28"/>
          <w:szCs w:val="28"/>
          <w:lang w:eastAsia="en-US"/>
        </w:rPr>
        <w:t xml:space="preserve"> </w:t>
      </w:r>
      <w:r w:rsidRPr="00B5646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56460">
        <w:rPr>
          <w:rFonts w:eastAsia="Calibri"/>
          <w:sz w:val="28"/>
          <w:szCs w:val="28"/>
          <w:lang w:val="ru-RU" w:eastAsia="en-US"/>
        </w:rPr>
        <w:t>Міжнародн</w:t>
      </w:r>
      <w:r w:rsidRPr="00B56460">
        <w:rPr>
          <w:rFonts w:eastAsia="Calibri"/>
          <w:sz w:val="28"/>
          <w:szCs w:val="28"/>
          <w:lang w:eastAsia="en-US"/>
        </w:rPr>
        <w:t>ий</w:t>
      </w:r>
      <w:proofErr w:type="spellEnd"/>
      <w:r w:rsidRPr="00B56460">
        <w:rPr>
          <w:rFonts w:eastAsia="Calibri"/>
          <w:sz w:val="28"/>
          <w:szCs w:val="28"/>
          <w:lang w:val="ru-RU" w:eastAsia="en-US"/>
        </w:rPr>
        <w:t xml:space="preserve"> форум «</w:t>
      </w:r>
      <w:proofErr w:type="spellStart"/>
      <w:r w:rsidRPr="00B56460">
        <w:rPr>
          <w:rFonts w:eastAsia="Calibri"/>
          <w:sz w:val="28"/>
          <w:szCs w:val="28"/>
          <w:lang w:val="ru-RU" w:eastAsia="en-US"/>
        </w:rPr>
        <w:t>Інноватика</w:t>
      </w:r>
      <w:proofErr w:type="spellEnd"/>
      <w:r w:rsidRPr="00B56460">
        <w:rPr>
          <w:rFonts w:eastAsia="Calibri"/>
          <w:sz w:val="28"/>
          <w:szCs w:val="28"/>
          <w:lang w:val="ru-RU" w:eastAsia="en-US"/>
        </w:rPr>
        <w:t xml:space="preserve"> в </w:t>
      </w:r>
      <w:proofErr w:type="spellStart"/>
      <w:r w:rsidRPr="00B56460">
        <w:rPr>
          <w:rFonts w:eastAsia="Calibri"/>
          <w:sz w:val="28"/>
          <w:szCs w:val="28"/>
          <w:lang w:val="ru-RU" w:eastAsia="en-US"/>
        </w:rPr>
        <w:t>сучасній</w:t>
      </w:r>
      <w:proofErr w:type="spellEnd"/>
      <w:r w:rsidRPr="00B5646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56460">
        <w:rPr>
          <w:rFonts w:eastAsia="Calibri"/>
          <w:sz w:val="28"/>
          <w:szCs w:val="28"/>
          <w:lang w:val="ru-RU" w:eastAsia="en-US"/>
        </w:rPr>
        <w:t>освіті</w:t>
      </w:r>
      <w:proofErr w:type="spellEnd"/>
      <w:r w:rsidRPr="00B56460">
        <w:rPr>
          <w:rFonts w:eastAsia="Calibri"/>
          <w:sz w:val="28"/>
          <w:szCs w:val="28"/>
          <w:lang w:val="ru-RU" w:eastAsia="en-US"/>
        </w:rPr>
        <w:t>»</w:t>
      </w:r>
      <w:r w:rsidRPr="00B564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56460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B56460">
        <w:rPr>
          <w:rFonts w:eastAsia="Calibri"/>
          <w:sz w:val="28"/>
          <w:szCs w:val="28"/>
          <w:lang w:eastAsia="en-US"/>
        </w:rPr>
        <w:t>Золото)</w:t>
      </w:r>
    </w:p>
    <w:p w:rsidR="00B56460" w:rsidRPr="00B56460" w:rsidRDefault="00B56460" w:rsidP="00B56460">
      <w:pPr>
        <w:pStyle w:val="aa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56460">
        <w:rPr>
          <w:rFonts w:eastAsia="Calibri"/>
          <w:sz w:val="28"/>
          <w:szCs w:val="28"/>
          <w:lang w:eastAsia="en-US"/>
        </w:rPr>
        <w:t>Міжнародний проект для вчителів «Відкритий світ» - візит до США за темою «Покращена громадянська освіта» (</w:t>
      </w:r>
      <w:proofErr w:type="spellStart"/>
      <w:r w:rsidRPr="00B56460">
        <w:rPr>
          <w:rFonts w:eastAsia="Calibri"/>
          <w:sz w:val="28"/>
          <w:szCs w:val="28"/>
          <w:lang w:eastAsia="en-US"/>
        </w:rPr>
        <w:t>Крат</w:t>
      </w:r>
      <w:proofErr w:type="spellEnd"/>
      <w:r w:rsidRPr="00B56460">
        <w:rPr>
          <w:rFonts w:eastAsia="Calibri"/>
          <w:sz w:val="28"/>
          <w:szCs w:val="28"/>
          <w:lang w:eastAsia="en-US"/>
        </w:rPr>
        <w:t xml:space="preserve"> А.В.)</w:t>
      </w:r>
    </w:p>
    <w:p w:rsidR="00B56460" w:rsidRPr="00B56460" w:rsidRDefault="00B56460" w:rsidP="00B56460">
      <w:pPr>
        <w:pStyle w:val="aa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56460">
        <w:rPr>
          <w:rFonts w:eastAsia="Calibri"/>
          <w:sz w:val="28"/>
          <w:szCs w:val="28"/>
          <w:lang w:eastAsia="en-US"/>
        </w:rPr>
        <w:t>Міжнародний проект - Обмін майбутніх лідерів «</w:t>
      </w:r>
      <w:r w:rsidRPr="00B56460">
        <w:rPr>
          <w:rFonts w:eastAsia="Calibri"/>
          <w:sz w:val="28"/>
          <w:szCs w:val="28"/>
          <w:lang w:val="en-US" w:eastAsia="en-US"/>
        </w:rPr>
        <w:t>Flex</w:t>
      </w:r>
      <w:r w:rsidRPr="00B56460">
        <w:rPr>
          <w:rFonts w:eastAsia="Calibri"/>
          <w:sz w:val="28"/>
          <w:szCs w:val="28"/>
          <w:lang w:eastAsia="en-US"/>
        </w:rPr>
        <w:t xml:space="preserve">»- Коновалова Валерія   виграла навчання в США на 2018-2019 </w:t>
      </w:r>
      <w:proofErr w:type="spellStart"/>
      <w:r w:rsidRPr="00B56460">
        <w:rPr>
          <w:rFonts w:eastAsia="Calibri"/>
          <w:sz w:val="28"/>
          <w:szCs w:val="28"/>
          <w:lang w:eastAsia="en-US"/>
        </w:rPr>
        <w:t>н.р</w:t>
      </w:r>
      <w:proofErr w:type="spellEnd"/>
      <w:r w:rsidRPr="00B56460">
        <w:rPr>
          <w:rFonts w:eastAsia="Calibri"/>
          <w:sz w:val="28"/>
          <w:szCs w:val="28"/>
          <w:lang w:eastAsia="en-US"/>
        </w:rPr>
        <w:t>.</w:t>
      </w:r>
    </w:p>
    <w:p w:rsidR="00B56460" w:rsidRPr="00B56460" w:rsidRDefault="00B56460" w:rsidP="00B56460">
      <w:pPr>
        <w:pStyle w:val="aa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56460">
        <w:rPr>
          <w:rFonts w:eastAsia="Calibri"/>
          <w:sz w:val="28"/>
          <w:szCs w:val="28"/>
          <w:lang w:eastAsia="en-US"/>
        </w:rPr>
        <w:t xml:space="preserve">Обласні  </w:t>
      </w:r>
      <w:proofErr w:type="spellStart"/>
      <w:r w:rsidRPr="00B56460">
        <w:rPr>
          <w:rFonts w:eastAsia="Calibri"/>
          <w:sz w:val="28"/>
          <w:szCs w:val="28"/>
          <w:lang w:eastAsia="en-US"/>
        </w:rPr>
        <w:t>інтернет-олімпіади</w:t>
      </w:r>
      <w:proofErr w:type="spellEnd"/>
      <w:r w:rsidRPr="00B56460">
        <w:rPr>
          <w:rFonts w:eastAsia="Calibri"/>
          <w:sz w:val="28"/>
          <w:szCs w:val="28"/>
          <w:lang w:eastAsia="en-US"/>
        </w:rPr>
        <w:t xml:space="preserve"> - «Інтелектуальний резерв Черкащини»  - 144 учнів</w:t>
      </w:r>
    </w:p>
    <w:p w:rsidR="00B56460" w:rsidRPr="00B56460" w:rsidRDefault="00B56460" w:rsidP="00B56460">
      <w:pPr>
        <w:pStyle w:val="aa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56460">
        <w:rPr>
          <w:rFonts w:eastAsia="Calibri"/>
          <w:sz w:val="28"/>
          <w:szCs w:val="28"/>
          <w:lang w:eastAsia="en-US"/>
        </w:rPr>
        <w:t>Міжнародні змагання з робототехніки , Угорщина, 7 учнів+2 тренери.</w:t>
      </w:r>
    </w:p>
    <w:p w:rsidR="00B56460" w:rsidRDefault="00B56460" w:rsidP="00B56460">
      <w:pPr>
        <w:ind w:left="720"/>
        <w:jc w:val="both"/>
      </w:pPr>
    </w:p>
    <w:p w:rsidR="00A76EEC" w:rsidRDefault="00A76EEC" w:rsidP="00AF5582">
      <w:pPr>
        <w:numPr>
          <w:ilvl w:val="1"/>
          <w:numId w:val="8"/>
        </w:numPr>
        <w:tabs>
          <w:tab w:val="clear" w:pos="612"/>
          <w:tab w:val="num" w:pos="720"/>
        </w:tabs>
        <w:ind w:left="720" w:hanging="540"/>
        <w:jc w:val="both"/>
      </w:pPr>
      <w:r w:rsidRPr="001149BE">
        <w:t>Прізвища, ім’я, по батькові вчителів, членів адміністрації, які читають лекції, проводять практику для слухачів ЧОІПОПП, для слухачів яких предметі</w:t>
      </w:r>
      <w:r>
        <w:t>в проводилися практичні заняття.</w:t>
      </w:r>
    </w:p>
    <w:p w:rsidR="008B7733" w:rsidRDefault="008B7733" w:rsidP="008B7733">
      <w:pPr>
        <w:ind w:left="720"/>
        <w:jc w:val="both"/>
      </w:pPr>
    </w:p>
    <w:p w:rsidR="008B7733" w:rsidRPr="00904D16" w:rsidRDefault="008B7733" w:rsidP="008B7733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04D16">
        <w:rPr>
          <w:sz w:val="28"/>
          <w:szCs w:val="28"/>
        </w:rPr>
        <w:t>Топчій І.В., директор гімназії;</w:t>
      </w:r>
    </w:p>
    <w:p w:rsidR="008B7733" w:rsidRPr="00904D16" w:rsidRDefault="008B7733" w:rsidP="008B7733">
      <w:pPr>
        <w:pStyle w:val="aa"/>
        <w:ind w:left="1440"/>
        <w:jc w:val="both"/>
        <w:rPr>
          <w:sz w:val="28"/>
          <w:szCs w:val="28"/>
        </w:rPr>
      </w:pPr>
      <w:r w:rsidRPr="00904D16">
        <w:rPr>
          <w:b/>
          <w:sz w:val="28"/>
          <w:szCs w:val="28"/>
        </w:rPr>
        <w:t>Проводять показові заняття:</w:t>
      </w:r>
      <w:r w:rsidRPr="00904D16">
        <w:rPr>
          <w:sz w:val="28"/>
          <w:szCs w:val="28"/>
        </w:rPr>
        <w:t xml:space="preserve"> Стецюк А.С., </w:t>
      </w:r>
      <w:proofErr w:type="spellStart"/>
      <w:r w:rsidRPr="00904D16">
        <w:rPr>
          <w:sz w:val="28"/>
          <w:szCs w:val="28"/>
        </w:rPr>
        <w:t>Завіновська</w:t>
      </w:r>
      <w:proofErr w:type="spellEnd"/>
      <w:r w:rsidRPr="00904D16">
        <w:rPr>
          <w:sz w:val="28"/>
          <w:szCs w:val="28"/>
        </w:rPr>
        <w:t xml:space="preserve"> І.В., </w:t>
      </w:r>
      <w:proofErr w:type="spellStart"/>
      <w:r w:rsidRPr="00904D16">
        <w:rPr>
          <w:sz w:val="28"/>
          <w:szCs w:val="28"/>
        </w:rPr>
        <w:t>Заболоцька</w:t>
      </w:r>
      <w:proofErr w:type="spellEnd"/>
      <w:r w:rsidRPr="00904D16">
        <w:rPr>
          <w:sz w:val="28"/>
          <w:szCs w:val="28"/>
        </w:rPr>
        <w:t xml:space="preserve"> О.В., </w:t>
      </w:r>
      <w:proofErr w:type="spellStart"/>
      <w:r w:rsidRPr="00904D16">
        <w:rPr>
          <w:sz w:val="28"/>
          <w:szCs w:val="28"/>
        </w:rPr>
        <w:t>Тарноруцька</w:t>
      </w:r>
      <w:proofErr w:type="spellEnd"/>
      <w:r w:rsidRPr="00904D16"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Шляхетко</w:t>
      </w:r>
      <w:proofErr w:type="spellEnd"/>
      <w:r>
        <w:rPr>
          <w:sz w:val="28"/>
          <w:szCs w:val="28"/>
        </w:rPr>
        <w:t xml:space="preserve"> О.М., Шевченко З.В., </w:t>
      </w:r>
      <w:r w:rsidRPr="00904D16">
        <w:rPr>
          <w:sz w:val="28"/>
          <w:szCs w:val="28"/>
        </w:rPr>
        <w:t xml:space="preserve"> </w:t>
      </w:r>
      <w:proofErr w:type="spellStart"/>
      <w:r w:rsidRPr="00904D16">
        <w:rPr>
          <w:sz w:val="28"/>
          <w:szCs w:val="28"/>
        </w:rPr>
        <w:t>Волочай</w:t>
      </w:r>
      <w:proofErr w:type="spellEnd"/>
      <w:r w:rsidRPr="00904D16"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Кисільова</w:t>
      </w:r>
      <w:proofErr w:type="spellEnd"/>
      <w:r>
        <w:rPr>
          <w:sz w:val="28"/>
          <w:szCs w:val="28"/>
        </w:rPr>
        <w:t xml:space="preserve"> Л.В. </w:t>
      </w:r>
      <w:r w:rsidRPr="00904D16">
        <w:rPr>
          <w:sz w:val="28"/>
          <w:szCs w:val="28"/>
        </w:rPr>
        <w:t>та ін..</w:t>
      </w:r>
    </w:p>
    <w:p w:rsidR="008B7733" w:rsidRPr="00904D16" w:rsidRDefault="008B7733" w:rsidP="008B7733">
      <w:pPr>
        <w:pStyle w:val="aa"/>
        <w:ind w:left="1440"/>
        <w:jc w:val="both"/>
        <w:rPr>
          <w:sz w:val="28"/>
          <w:szCs w:val="28"/>
        </w:rPr>
      </w:pPr>
      <w:r w:rsidRPr="00904D16">
        <w:rPr>
          <w:b/>
          <w:sz w:val="28"/>
          <w:szCs w:val="28"/>
        </w:rPr>
        <w:t>Предмети:</w:t>
      </w:r>
      <w:r w:rsidRPr="00904D16">
        <w:rPr>
          <w:sz w:val="28"/>
          <w:szCs w:val="28"/>
        </w:rPr>
        <w:t xml:space="preserve"> історія, початкові класи, англійська мова, іноземна мова</w:t>
      </w:r>
      <w:r>
        <w:rPr>
          <w:sz w:val="28"/>
          <w:szCs w:val="28"/>
        </w:rPr>
        <w:t>, фізика, хімія</w:t>
      </w:r>
    </w:p>
    <w:p w:rsidR="008B7733" w:rsidRDefault="008B7733" w:rsidP="008B7733">
      <w:pPr>
        <w:ind w:left="720"/>
        <w:jc w:val="both"/>
      </w:pPr>
    </w:p>
    <w:p w:rsidR="00BF263D" w:rsidRPr="00313C0F" w:rsidRDefault="00BF263D" w:rsidP="00AF5582">
      <w:pPr>
        <w:numPr>
          <w:ilvl w:val="1"/>
          <w:numId w:val="8"/>
        </w:numPr>
        <w:tabs>
          <w:tab w:val="clear" w:pos="612"/>
          <w:tab w:val="num" w:pos="720"/>
        </w:tabs>
        <w:ind w:left="720" w:hanging="540"/>
        <w:jc w:val="both"/>
      </w:pPr>
      <w:r>
        <w:lastRenderedPageBreak/>
        <w:t xml:space="preserve">Досягнення учнів у </w:t>
      </w:r>
      <w:r w:rsidRPr="00BF263D">
        <w:rPr>
          <w:b/>
          <w:u w:val="single"/>
        </w:rPr>
        <w:t>Всеукраїнських, міжнародних</w:t>
      </w:r>
      <w:r>
        <w:t xml:space="preserve"> конкурсах, змаганнях (крім олімпіад, МАН, конкурсів </w:t>
      </w:r>
      <w:proofErr w:type="spellStart"/>
      <w:r>
        <w:t>ім..Т.Г.Шевченка</w:t>
      </w:r>
      <w:proofErr w:type="spellEnd"/>
      <w:r>
        <w:t xml:space="preserve"> та </w:t>
      </w:r>
      <w:proofErr w:type="spellStart"/>
      <w:r>
        <w:t>ім..П.Яцика</w:t>
      </w:r>
      <w:proofErr w:type="spellEnd"/>
      <w:r>
        <w:t>) – прізвище, ім’я, по батькові учня, клас, вид змагання, прізвище, ім’я, по батькові вчителя, тренера:</w:t>
      </w:r>
    </w:p>
    <w:p w:rsidR="00313C0F" w:rsidRPr="002044BE" w:rsidRDefault="00313C0F" w:rsidP="00313C0F">
      <w:pPr>
        <w:ind w:left="720"/>
        <w:jc w:val="both"/>
      </w:pPr>
    </w:p>
    <w:p w:rsidR="00313C0F" w:rsidRPr="00313C0F" w:rsidRDefault="00313C0F" w:rsidP="00313C0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13C0F">
        <w:rPr>
          <w:rFonts w:eastAsia="Calibri"/>
          <w:sz w:val="28"/>
          <w:szCs w:val="28"/>
          <w:lang w:eastAsia="en-US"/>
        </w:rPr>
        <w:t>Всеукраїнський рівень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209"/>
        <w:gridCol w:w="2265"/>
        <w:gridCol w:w="2155"/>
      </w:tblGrid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Назва гуртка, керівник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Прізвище , </w:t>
            </w: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імя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учня/вихованця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Назва конкурсів, змагань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Досягненння</w:t>
            </w:r>
            <w:proofErr w:type="spellEnd"/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Стецюк </w:t>
            </w: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А.с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Цимбал М.П.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Білокінь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Єгор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Всеукраїнський фестиваль з робототехніки «</w:t>
            </w:r>
            <w:proofErr w:type="spellStart"/>
            <w:r w:rsidRPr="00313C0F">
              <w:rPr>
                <w:rFonts w:eastAsia="Calibri"/>
                <w:sz w:val="28"/>
                <w:szCs w:val="28"/>
                <w:lang w:val="en-US" w:eastAsia="en-US"/>
              </w:rPr>
              <w:t>Robotika</w:t>
            </w:r>
            <w:proofErr w:type="spellEnd"/>
            <w:r w:rsidRPr="00313C0F">
              <w:rPr>
                <w:rFonts w:eastAsia="Calibri"/>
                <w:sz w:val="28"/>
                <w:szCs w:val="28"/>
                <w:lang w:val="ru-RU" w:eastAsia="en-US"/>
              </w:rPr>
              <w:t xml:space="preserve"> 2</w:t>
            </w:r>
            <w:r w:rsidRPr="00313C0F">
              <w:rPr>
                <w:rFonts w:eastAsia="Calibri"/>
                <w:sz w:val="28"/>
                <w:szCs w:val="28"/>
                <w:lang w:eastAsia="en-US"/>
              </w:rPr>
              <w:t>018»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ІІІ місце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ВолковаК.М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Ішечкін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Євгеній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І Всеукраїнська олімпіада з математики для учнів 5-7 класів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ІІІ місце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Канарська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Глинський </w:t>
            </w: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Марк</w:t>
            </w:r>
            <w:proofErr w:type="spellEnd"/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І Всеукраїнська олімпіада з математики для учнів 5-7 класів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ІІ місце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Стецюк А.С.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Цимбал М.П.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Білокінь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Єгор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Литвинов Олександр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Ємець Валерія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Ночовник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Юлія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lastRenderedPageBreak/>
              <w:t>Андрієнко Інга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lastRenderedPageBreak/>
              <w:t> </w:t>
            </w: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Всеукраїнський фестиваль «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ROBOfirst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– більше ніж роботи»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Кубок «Основні цінності»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lastRenderedPageBreak/>
              <w:t>Волкова К.М.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Володимир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 Асауленко,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Євгеній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Ішечкін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Олександр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 Дрозд,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Андрій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 Вовк, </w:t>
            </w:r>
          </w:p>
          <w:p w:rsidR="00313C0F" w:rsidRPr="00313C0F" w:rsidRDefault="00313C0F" w:rsidP="00313C0F">
            <w:pPr>
              <w:rPr>
                <w:rFonts w:ascii="Calibri" w:eastAsia="Calibri" w:hAnsi="Calibri"/>
                <w:sz w:val="28"/>
                <w:szCs w:val="28"/>
                <w:shd w:val="clear" w:color="auto" w:fill="FFFFFF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Михайло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Нелін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Володимир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Музика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Олександр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 xml:space="preserve"> Черненко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Всеукраїнський фестиваль «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ROBOfirst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– більше ніж роботи»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Кубок «Майбутня зірка»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Полозенко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Чернявська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Анастасія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Всеукраїнському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літературному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конкурсі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імені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кримського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українського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письменника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поета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перекладача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журналіста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Данила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Кононенка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«Ми –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діти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твої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Україно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!»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ІІІ місце в номінації «Публіцистика»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Заболоцька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Малихіна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Юліана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Всеукраїнський навчально-дослідницький конкурс  проектів «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Digital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Measurements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>2018»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Призер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lastRenderedPageBreak/>
              <w:t>Кисільова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Левандовський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 Ілля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Всеукраїнський навчально-дослідницький конкурс  проектів «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Digital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Measurements</w:t>
            </w:r>
            <w:proofErr w:type="spellEnd"/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Призер</w:t>
            </w:r>
          </w:p>
        </w:tc>
      </w:tr>
      <w:tr w:rsidR="00313C0F" w:rsidRPr="00313C0F" w:rsidTr="00761664">
        <w:tc>
          <w:tcPr>
            <w:tcW w:w="20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Бондаренко М.М.</w:t>
            </w:r>
          </w:p>
        </w:tc>
        <w:tc>
          <w:tcPr>
            <w:tcW w:w="3209" w:type="dxa"/>
          </w:tcPr>
          <w:p w:rsidR="00313C0F" w:rsidRPr="00313C0F" w:rsidRDefault="00313C0F" w:rsidP="00313C0F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Романовська</w:t>
            </w:r>
            <w:proofErr w:type="spellEnd"/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Марія</w:t>
            </w:r>
          </w:p>
          <w:p w:rsidR="00313C0F" w:rsidRPr="00313C0F" w:rsidRDefault="00313C0F" w:rsidP="00313C0F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Іванчук Софія</w:t>
            </w:r>
          </w:p>
        </w:tc>
        <w:tc>
          <w:tcPr>
            <w:tcW w:w="2177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Всеукраїнська науково-технічна виставка-конкурс молодіжних інноваційних проектів «Майбутнє України».</w:t>
            </w:r>
          </w:p>
        </w:tc>
        <w:tc>
          <w:tcPr>
            <w:tcW w:w="20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Грамоти МОН, МАН, Національної Академії наук</w:t>
            </w:r>
          </w:p>
        </w:tc>
      </w:tr>
    </w:tbl>
    <w:p w:rsidR="00313C0F" w:rsidRPr="002044BE" w:rsidRDefault="00313C0F" w:rsidP="00313C0F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:rsidR="00313C0F" w:rsidRPr="00313C0F" w:rsidRDefault="00313C0F" w:rsidP="00313C0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13C0F">
        <w:rPr>
          <w:rFonts w:eastAsia="Calibri"/>
          <w:sz w:val="28"/>
          <w:szCs w:val="28"/>
          <w:lang w:eastAsia="en-US"/>
        </w:rPr>
        <w:t xml:space="preserve">Міжнародний рівень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3C0F" w:rsidRPr="00313C0F" w:rsidTr="00761664">
        <w:tc>
          <w:tcPr>
            <w:tcW w:w="23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Назва гуртка, керівник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Прізвище , </w:t>
            </w: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імя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учня/вихованця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Назва конкурсів, змагань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Досягненння</w:t>
            </w:r>
            <w:proofErr w:type="spellEnd"/>
          </w:p>
        </w:tc>
      </w:tr>
      <w:tr w:rsidR="00313C0F" w:rsidRPr="00313C0F" w:rsidTr="00761664">
        <w:tc>
          <w:tcPr>
            <w:tcW w:w="2392" w:type="dxa"/>
            <w:vMerge w:val="restart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Полозенко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Аліна </w:t>
            </w: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Герасименко</w:t>
            </w:r>
            <w:proofErr w:type="spellEnd"/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Закони життя 2018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ІІ місце</w:t>
            </w:r>
          </w:p>
        </w:tc>
      </w:tr>
      <w:tr w:rsidR="00313C0F" w:rsidRPr="00313C0F" w:rsidTr="00761664">
        <w:tc>
          <w:tcPr>
            <w:tcW w:w="2392" w:type="dxa"/>
            <w:vMerge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Софія Онойко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призер</w:t>
            </w:r>
          </w:p>
        </w:tc>
      </w:tr>
      <w:tr w:rsidR="00313C0F" w:rsidRPr="00313C0F" w:rsidTr="00761664">
        <w:tc>
          <w:tcPr>
            <w:tcW w:w="2392" w:type="dxa"/>
            <w:vMerge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Катерина Лапай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призер</w:t>
            </w:r>
          </w:p>
        </w:tc>
      </w:tr>
      <w:tr w:rsidR="00313C0F" w:rsidRPr="00313C0F" w:rsidTr="00761664">
        <w:tc>
          <w:tcPr>
            <w:tcW w:w="2392" w:type="dxa"/>
            <w:vMerge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Анастасія </w:t>
            </w: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Чернівська</w:t>
            </w:r>
            <w:proofErr w:type="spellEnd"/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призер</w:t>
            </w:r>
          </w:p>
        </w:tc>
      </w:tr>
      <w:tr w:rsidR="00313C0F" w:rsidRPr="00313C0F" w:rsidTr="00761664">
        <w:tc>
          <w:tcPr>
            <w:tcW w:w="2392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Стецюк А.С.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Цимбал М.П.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Білокінь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Єгор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Литвинов Олександр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Ємець Валерія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13C0F">
              <w:rPr>
                <w:rFonts w:eastAsia="Calibri"/>
                <w:sz w:val="28"/>
                <w:szCs w:val="28"/>
                <w:lang w:eastAsia="en-US"/>
              </w:rPr>
              <w:t>Ночовник</w:t>
            </w:r>
            <w:proofErr w:type="spellEnd"/>
            <w:r w:rsidRPr="00313C0F">
              <w:rPr>
                <w:rFonts w:eastAsia="Calibri"/>
                <w:sz w:val="28"/>
                <w:szCs w:val="28"/>
                <w:lang w:eastAsia="en-US"/>
              </w:rPr>
              <w:t xml:space="preserve"> Юлія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Андрієнко Інга</w:t>
            </w:r>
          </w:p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Лимаренко Олена</w:t>
            </w:r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Відкрит</w:t>
            </w: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ий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Європейськ</w:t>
            </w:r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ий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чемпіонат</w:t>
            </w:r>
            <w:proofErr w:type="spellEnd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 xml:space="preserve"> з </w:t>
            </w:r>
            <w:proofErr w:type="spellStart"/>
            <w:r w:rsidRPr="00313C0F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val="ru-RU" w:eastAsia="en-US"/>
              </w:rPr>
              <w:t>робототехінки</w:t>
            </w:r>
            <w:proofErr w:type="spellEnd"/>
          </w:p>
        </w:tc>
        <w:tc>
          <w:tcPr>
            <w:tcW w:w="2393" w:type="dxa"/>
          </w:tcPr>
          <w:p w:rsidR="00313C0F" w:rsidRPr="00313C0F" w:rsidRDefault="00313C0F" w:rsidP="00313C0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13C0F">
              <w:rPr>
                <w:rFonts w:eastAsia="Calibri"/>
                <w:sz w:val="28"/>
                <w:szCs w:val="28"/>
                <w:lang w:eastAsia="en-US"/>
              </w:rPr>
              <w:t>Топ 12 за основними цінностями</w:t>
            </w:r>
          </w:p>
        </w:tc>
      </w:tr>
    </w:tbl>
    <w:p w:rsidR="00BF263D" w:rsidRDefault="00BF263D" w:rsidP="00313C0F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313C0F" w:rsidRPr="00313C0F" w:rsidRDefault="00313C0F" w:rsidP="00313C0F">
      <w:pPr>
        <w:jc w:val="both"/>
        <w:rPr>
          <w:lang w:val="en-US"/>
        </w:rPr>
      </w:pPr>
    </w:p>
    <w:p w:rsidR="00A76EEC" w:rsidRPr="002044BE" w:rsidRDefault="00A76EEC" w:rsidP="001149BE">
      <w:pPr>
        <w:rPr>
          <w:b/>
          <w:bCs/>
          <w:i/>
          <w:iCs/>
          <w:lang w:val="ru-RU"/>
        </w:rPr>
      </w:pPr>
      <w:proofErr w:type="gramStart"/>
      <w:r w:rsidRPr="006546A4"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І</w:t>
      </w:r>
      <w:r w:rsidRPr="006546A4">
        <w:rPr>
          <w:b/>
          <w:bCs/>
          <w:i/>
          <w:iCs/>
        </w:rPr>
        <w:t>.</w:t>
      </w:r>
      <w:proofErr w:type="gramEnd"/>
      <w:r w:rsidRPr="006546A4">
        <w:rPr>
          <w:b/>
          <w:bCs/>
          <w:i/>
          <w:iCs/>
        </w:rPr>
        <w:t xml:space="preserve"> Пропозиції методичному кабінету установ освіти:</w:t>
      </w:r>
    </w:p>
    <w:p w:rsidR="00B9005B" w:rsidRPr="002044BE" w:rsidRDefault="00B9005B" w:rsidP="001149BE">
      <w:pPr>
        <w:rPr>
          <w:b/>
          <w:bCs/>
          <w:i/>
          <w:iCs/>
          <w:lang w:val="ru-RU"/>
        </w:rPr>
      </w:pPr>
    </w:p>
    <w:p w:rsidR="00B9005B" w:rsidRPr="00904D16" w:rsidRDefault="00B9005B" w:rsidP="00B9005B">
      <w:pPr>
        <w:rPr>
          <w:b/>
          <w:bCs/>
          <w:i/>
          <w:iCs/>
          <w:sz w:val="28"/>
          <w:szCs w:val="28"/>
        </w:rPr>
      </w:pPr>
      <w:proofErr w:type="gramStart"/>
      <w:r w:rsidRPr="00904D16">
        <w:rPr>
          <w:b/>
          <w:bCs/>
          <w:i/>
          <w:iCs/>
          <w:sz w:val="28"/>
          <w:szCs w:val="28"/>
          <w:lang w:val="en-US"/>
        </w:rPr>
        <w:t>Y</w:t>
      </w:r>
      <w:r w:rsidRPr="00904D16">
        <w:rPr>
          <w:b/>
          <w:bCs/>
          <w:i/>
          <w:iCs/>
          <w:sz w:val="28"/>
          <w:szCs w:val="28"/>
        </w:rPr>
        <w:t>І.</w:t>
      </w:r>
      <w:proofErr w:type="gramEnd"/>
      <w:r w:rsidRPr="00904D16">
        <w:rPr>
          <w:b/>
          <w:bCs/>
          <w:i/>
          <w:iCs/>
          <w:sz w:val="28"/>
          <w:szCs w:val="28"/>
        </w:rPr>
        <w:t xml:space="preserve"> Пропозиції методичному кабінету установ освіти:</w:t>
      </w:r>
    </w:p>
    <w:p w:rsidR="00B9005B" w:rsidRPr="00B9005B" w:rsidRDefault="00B9005B" w:rsidP="00B9005B">
      <w:pPr>
        <w:pStyle w:val="aa"/>
        <w:numPr>
          <w:ilvl w:val="1"/>
          <w:numId w:val="15"/>
        </w:numPr>
        <w:jc w:val="both"/>
        <w:rPr>
          <w:sz w:val="28"/>
          <w:szCs w:val="28"/>
        </w:rPr>
      </w:pPr>
      <w:r w:rsidRPr="00B9005B">
        <w:rPr>
          <w:sz w:val="28"/>
          <w:szCs w:val="28"/>
        </w:rPr>
        <w:t>Питання, для вирішення яких потрібна допомога методичного кабінету (по всіх категоріях педагогічних працівників).</w:t>
      </w:r>
    </w:p>
    <w:p w:rsidR="00B9005B" w:rsidRPr="00904D16" w:rsidRDefault="00B9005B" w:rsidP="00B9005B">
      <w:pPr>
        <w:jc w:val="both"/>
        <w:rPr>
          <w:sz w:val="28"/>
          <w:szCs w:val="28"/>
        </w:rPr>
      </w:pPr>
    </w:p>
    <w:p w:rsidR="00B9005B" w:rsidRPr="00904D16" w:rsidRDefault="00B9005B" w:rsidP="00B9005B">
      <w:pPr>
        <w:numPr>
          <w:ilvl w:val="0"/>
          <w:numId w:val="1"/>
        </w:numPr>
        <w:jc w:val="both"/>
        <w:rPr>
          <w:sz w:val="28"/>
          <w:szCs w:val="28"/>
        </w:rPr>
      </w:pPr>
      <w:r w:rsidRPr="00904D16">
        <w:rPr>
          <w:sz w:val="28"/>
          <w:szCs w:val="28"/>
        </w:rPr>
        <w:t>дії учасників навчально-виховного процесу в умовах надзвичайної ситуації та з охорони життя;</w:t>
      </w:r>
    </w:p>
    <w:p w:rsidR="00B9005B" w:rsidRPr="00904D16" w:rsidRDefault="00B9005B" w:rsidP="00B9005B">
      <w:pPr>
        <w:numPr>
          <w:ilvl w:val="0"/>
          <w:numId w:val="1"/>
        </w:numPr>
        <w:jc w:val="both"/>
        <w:rPr>
          <w:sz w:val="28"/>
          <w:szCs w:val="28"/>
        </w:rPr>
      </w:pPr>
      <w:r w:rsidRPr="00904D16">
        <w:rPr>
          <w:sz w:val="28"/>
          <w:szCs w:val="28"/>
        </w:rPr>
        <w:t>методика підготовки та проведення звіту керівника ЗНЗ перед громадськістю;</w:t>
      </w:r>
    </w:p>
    <w:p w:rsidR="00B9005B" w:rsidRPr="00904D16" w:rsidRDefault="00B9005B" w:rsidP="00B9005B">
      <w:pPr>
        <w:jc w:val="both"/>
        <w:rPr>
          <w:sz w:val="28"/>
          <w:szCs w:val="28"/>
        </w:rPr>
      </w:pPr>
    </w:p>
    <w:p w:rsidR="00B9005B" w:rsidRPr="00B9005B" w:rsidRDefault="00B9005B" w:rsidP="00B9005B">
      <w:pPr>
        <w:pStyle w:val="aa"/>
        <w:numPr>
          <w:ilvl w:val="1"/>
          <w:numId w:val="15"/>
        </w:numPr>
        <w:rPr>
          <w:sz w:val="28"/>
          <w:szCs w:val="28"/>
        </w:rPr>
      </w:pPr>
      <w:r w:rsidRPr="00B9005B">
        <w:rPr>
          <w:sz w:val="28"/>
          <w:szCs w:val="28"/>
        </w:rPr>
        <w:t>Які, на Ваш погляд, питання потрібно розглянути на семінарах:</w:t>
      </w:r>
    </w:p>
    <w:p w:rsidR="00B9005B" w:rsidRPr="00904D16" w:rsidRDefault="00B9005B" w:rsidP="00B9005B">
      <w:pPr>
        <w:ind w:left="720"/>
        <w:rPr>
          <w:sz w:val="28"/>
          <w:szCs w:val="28"/>
        </w:rPr>
      </w:pPr>
    </w:p>
    <w:p w:rsidR="00B9005B" w:rsidRPr="00904D16" w:rsidRDefault="00B9005B" w:rsidP="00B9005B">
      <w:pPr>
        <w:rPr>
          <w:sz w:val="28"/>
          <w:szCs w:val="28"/>
        </w:rPr>
      </w:pPr>
      <w:r w:rsidRPr="00904D16">
        <w:rPr>
          <w:b/>
          <w:sz w:val="28"/>
          <w:szCs w:val="28"/>
        </w:rPr>
        <w:lastRenderedPageBreak/>
        <w:t>для директорів шкіл:</w:t>
      </w:r>
      <w:r w:rsidRPr="00904D16">
        <w:rPr>
          <w:sz w:val="28"/>
          <w:szCs w:val="28"/>
        </w:rPr>
        <w:t xml:space="preserve"> науково-теоретична підготовка з основ управлінської діяльності та освітнього менеджменту; питання фінансової грамотності; юридичні аспекти діяльності директорів ЗНЗ, управлінська культура директора;</w:t>
      </w:r>
    </w:p>
    <w:p w:rsidR="00B9005B" w:rsidRPr="00904D16" w:rsidRDefault="00B9005B" w:rsidP="00B9005B">
      <w:pPr>
        <w:rPr>
          <w:sz w:val="28"/>
          <w:szCs w:val="28"/>
        </w:rPr>
      </w:pPr>
    </w:p>
    <w:p w:rsidR="00B9005B" w:rsidRPr="00904D16" w:rsidRDefault="00B9005B" w:rsidP="00B9005B">
      <w:pPr>
        <w:rPr>
          <w:sz w:val="28"/>
          <w:szCs w:val="28"/>
        </w:rPr>
      </w:pPr>
      <w:r w:rsidRPr="00904D16">
        <w:rPr>
          <w:b/>
          <w:sz w:val="28"/>
          <w:szCs w:val="28"/>
        </w:rPr>
        <w:t>для заступників директорів шкіл</w:t>
      </w:r>
      <w:r w:rsidRPr="00904D16">
        <w:rPr>
          <w:sz w:val="28"/>
          <w:szCs w:val="28"/>
        </w:rPr>
        <w:t xml:space="preserve"> – науково-теоретична підготовка з основ управлінської діяльності та освітнього менеджменту; організація </w:t>
      </w:r>
      <w:proofErr w:type="spellStart"/>
      <w:r w:rsidRPr="00904D16">
        <w:rPr>
          <w:sz w:val="28"/>
          <w:szCs w:val="28"/>
        </w:rPr>
        <w:t>внутрішкільного</w:t>
      </w:r>
      <w:proofErr w:type="spellEnd"/>
      <w:r w:rsidRPr="00904D16">
        <w:rPr>
          <w:sz w:val="28"/>
          <w:szCs w:val="28"/>
        </w:rPr>
        <w:t xml:space="preserve"> контролю в сучасних умовах; юридичні аспекти діяльності адміністрації гімназії.</w:t>
      </w:r>
    </w:p>
    <w:p w:rsidR="00B9005B" w:rsidRPr="00904D16" w:rsidRDefault="00B9005B" w:rsidP="00B9005B">
      <w:pPr>
        <w:rPr>
          <w:sz w:val="28"/>
          <w:szCs w:val="28"/>
        </w:rPr>
      </w:pPr>
    </w:p>
    <w:p w:rsidR="00B9005B" w:rsidRPr="00904D16" w:rsidRDefault="00B9005B" w:rsidP="00B9005B">
      <w:pPr>
        <w:rPr>
          <w:b/>
          <w:sz w:val="28"/>
          <w:szCs w:val="28"/>
        </w:rPr>
      </w:pPr>
      <w:r w:rsidRPr="00904D16">
        <w:rPr>
          <w:b/>
          <w:sz w:val="28"/>
          <w:szCs w:val="28"/>
        </w:rPr>
        <w:t>в творчих групах, з яких проблем бажаєте взяти участь</w:t>
      </w:r>
    </w:p>
    <w:p w:rsidR="00B9005B" w:rsidRPr="00904D16" w:rsidRDefault="00B9005B" w:rsidP="00B9005B">
      <w:pPr>
        <w:rPr>
          <w:b/>
          <w:sz w:val="28"/>
          <w:szCs w:val="28"/>
        </w:rPr>
      </w:pPr>
    </w:p>
    <w:p w:rsidR="00B9005B" w:rsidRPr="00904D16" w:rsidRDefault="00B9005B" w:rsidP="00B9005B">
      <w:pPr>
        <w:rPr>
          <w:b/>
          <w:sz w:val="28"/>
          <w:szCs w:val="28"/>
        </w:rPr>
      </w:pPr>
      <w:r w:rsidRPr="00904D16">
        <w:rPr>
          <w:b/>
          <w:sz w:val="28"/>
          <w:szCs w:val="28"/>
        </w:rPr>
        <w:t xml:space="preserve">з яких питань Ви могли б поділитися досвідом на міських методичних заходах (по всіх категоріях педагогічних працівників) </w:t>
      </w:r>
    </w:p>
    <w:p w:rsidR="00B9005B" w:rsidRPr="00904D16" w:rsidRDefault="00B9005B" w:rsidP="00B9005B">
      <w:pPr>
        <w:rPr>
          <w:sz w:val="28"/>
          <w:szCs w:val="28"/>
        </w:rPr>
      </w:pPr>
      <w:r w:rsidRPr="00904D16">
        <w:rPr>
          <w:sz w:val="28"/>
          <w:szCs w:val="28"/>
        </w:rPr>
        <w:t>Готові поділитися досвідом власних напрацювань</w:t>
      </w:r>
    </w:p>
    <w:p w:rsidR="00B9005B" w:rsidRDefault="00B9005B" w:rsidP="00B9005B">
      <w:pPr>
        <w:pStyle w:val="aa"/>
        <w:ind w:left="1080"/>
        <w:rPr>
          <w:sz w:val="28"/>
          <w:szCs w:val="28"/>
        </w:rPr>
      </w:pPr>
    </w:p>
    <w:p w:rsidR="00B9005B" w:rsidRDefault="00B9005B" w:rsidP="00B9005B">
      <w:pPr>
        <w:pStyle w:val="aa"/>
        <w:numPr>
          <w:ilvl w:val="1"/>
          <w:numId w:val="15"/>
        </w:numPr>
        <w:rPr>
          <w:sz w:val="28"/>
          <w:szCs w:val="28"/>
        </w:rPr>
      </w:pPr>
      <w:r w:rsidRPr="00B9005B">
        <w:rPr>
          <w:sz w:val="28"/>
          <w:szCs w:val="28"/>
        </w:rPr>
        <w:t>Яку тематику тренінгів для керівників (директорів та завучів) Ви би запропонували?</w:t>
      </w:r>
    </w:p>
    <w:p w:rsidR="00B9005B" w:rsidRPr="00B9005B" w:rsidRDefault="00B9005B" w:rsidP="00B9005B">
      <w:pPr>
        <w:pStyle w:val="aa"/>
        <w:ind w:left="1080"/>
        <w:rPr>
          <w:sz w:val="28"/>
          <w:szCs w:val="28"/>
        </w:rPr>
      </w:pPr>
    </w:p>
    <w:p w:rsidR="00B9005B" w:rsidRPr="00904D16" w:rsidRDefault="00B9005B" w:rsidP="00B9005B">
      <w:pPr>
        <w:ind w:left="720"/>
        <w:rPr>
          <w:sz w:val="28"/>
          <w:szCs w:val="28"/>
        </w:rPr>
      </w:pPr>
    </w:p>
    <w:p w:rsidR="00B9005B" w:rsidRPr="00B9005B" w:rsidRDefault="00B9005B" w:rsidP="001149BE">
      <w:pPr>
        <w:rPr>
          <w:b/>
          <w:bCs/>
          <w:i/>
          <w:iCs/>
        </w:rPr>
      </w:pPr>
    </w:p>
    <w:sectPr w:rsidR="00B9005B" w:rsidRPr="00B9005B" w:rsidSect="00C65292">
      <w:pgSz w:w="16838" w:h="11906" w:orient="landscape"/>
      <w:pgMar w:top="1259" w:right="680" w:bottom="38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C7B"/>
    <w:multiLevelType w:val="hybridMultilevel"/>
    <w:tmpl w:val="17046AC8"/>
    <w:lvl w:ilvl="0" w:tplc="426ED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E4C5A"/>
    <w:multiLevelType w:val="hybridMultilevel"/>
    <w:tmpl w:val="11B23028"/>
    <w:lvl w:ilvl="0" w:tplc="7B46970C">
      <w:start w:val="4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7CB170F"/>
    <w:multiLevelType w:val="hybridMultilevel"/>
    <w:tmpl w:val="A9F0E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667A4"/>
    <w:multiLevelType w:val="hybridMultilevel"/>
    <w:tmpl w:val="7FC8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A5528"/>
    <w:multiLevelType w:val="multilevel"/>
    <w:tmpl w:val="6F2AFD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1D25BC5"/>
    <w:multiLevelType w:val="hybridMultilevel"/>
    <w:tmpl w:val="E6BE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8D0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B7DE2"/>
    <w:multiLevelType w:val="hybridMultilevel"/>
    <w:tmpl w:val="3634C0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B491E"/>
    <w:multiLevelType w:val="hybridMultilevel"/>
    <w:tmpl w:val="88161C8A"/>
    <w:lvl w:ilvl="0" w:tplc="FFF03BB2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8">
    <w:nsid w:val="207A1BDC"/>
    <w:multiLevelType w:val="hybridMultilevel"/>
    <w:tmpl w:val="F1FE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96799"/>
    <w:multiLevelType w:val="hybridMultilevel"/>
    <w:tmpl w:val="61DA596A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B6C7F4D"/>
    <w:multiLevelType w:val="hybridMultilevel"/>
    <w:tmpl w:val="4CC805CE"/>
    <w:lvl w:ilvl="0" w:tplc="A0347080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5642E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EBC1E4C"/>
    <w:multiLevelType w:val="hybridMultilevel"/>
    <w:tmpl w:val="530C4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D06A5"/>
    <w:multiLevelType w:val="multilevel"/>
    <w:tmpl w:val="3410C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6237CEC"/>
    <w:multiLevelType w:val="hybridMultilevel"/>
    <w:tmpl w:val="5ACC98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0C733E"/>
    <w:multiLevelType w:val="hybridMultilevel"/>
    <w:tmpl w:val="DA4AD2FA"/>
    <w:lvl w:ilvl="0" w:tplc="041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>
    <w:nsid w:val="7FAE13B2"/>
    <w:multiLevelType w:val="multilevel"/>
    <w:tmpl w:val="E240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16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35F26"/>
    <w:rsid w:val="0002558B"/>
    <w:rsid w:val="000258D9"/>
    <w:rsid w:val="00031E29"/>
    <w:rsid w:val="00084206"/>
    <w:rsid w:val="00094F5A"/>
    <w:rsid w:val="000F03D4"/>
    <w:rsid w:val="000F0481"/>
    <w:rsid w:val="000F70CD"/>
    <w:rsid w:val="00112CB7"/>
    <w:rsid w:val="001149BE"/>
    <w:rsid w:val="001209D7"/>
    <w:rsid w:val="00137C3D"/>
    <w:rsid w:val="00140663"/>
    <w:rsid w:val="00153C87"/>
    <w:rsid w:val="00170FFC"/>
    <w:rsid w:val="00171D12"/>
    <w:rsid w:val="00180EEB"/>
    <w:rsid w:val="00182341"/>
    <w:rsid w:val="00182E25"/>
    <w:rsid w:val="001848F1"/>
    <w:rsid w:val="0019031E"/>
    <w:rsid w:val="001A19E5"/>
    <w:rsid w:val="001A4F41"/>
    <w:rsid w:val="001B5B4E"/>
    <w:rsid w:val="001C17D4"/>
    <w:rsid w:val="001C24F7"/>
    <w:rsid w:val="001F258C"/>
    <w:rsid w:val="00203E26"/>
    <w:rsid w:val="002044BE"/>
    <w:rsid w:val="00205ABB"/>
    <w:rsid w:val="00231988"/>
    <w:rsid w:val="00234EFD"/>
    <w:rsid w:val="002503E8"/>
    <w:rsid w:val="002561D7"/>
    <w:rsid w:val="00256809"/>
    <w:rsid w:val="00257EAA"/>
    <w:rsid w:val="0029581E"/>
    <w:rsid w:val="002A4270"/>
    <w:rsid w:val="002A6914"/>
    <w:rsid w:val="002B7A2A"/>
    <w:rsid w:val="002F6DB2"/>
    <w:rsid w:val="002F76AA"/>
    <w:rsid w:val="00305D21"/>
    <w:rsid w:val="00307042"/>
    <w:rsid w:val="00313C0F"/>
    <w:rsid w:val="003228AB"/>
    <w:rsid w:val="0037179F"/>
    <w:rsid w:val="00372C5A"/>
    <w:rsid w:val="00373640"/>
    <w:rsid w:val="0038270A"/>
    <w:rsid w:val="00384E74"/>
    <w:rsid w:val="00391174"/>
    <w:rsid w:val="003975E2"/>
    <w:rsid w:val="003C1F9C"/>
    <w:rsid w:val="003D3010"/>
    <w:rsid w:val="003D6AC5"/>
    <w:rsid w:val="003F3E90"/>
    <w:rsid w:val="003F6007"/>
    <w:rsid w:val="0040736D"/>
    <w:rsid w:val="00424ADA"/>
    <w:rsid w:val="00441B88"/>
    <w:rsid w:val="004503F5"/>
    <w:rsid w:val="0046090B"/>
    <w:rsid w:val="00463BED"/>
    <w:rsid w:val="00476452"/>
    <w:rsid w:val="00477440"/>
    <w:rsid w:val="004A0C37"/>
    <w:rsid w:val="004A1900"/>
    <w:rsid w:val="004B6230"/>
    <w:rsid w:val="004C40AC"/>
    <w:rsid w:val="004E045E"/>
    <w:rsid w:val="004F7C17"/>
    <w:rsid w:val="0050038D"/>
    <w:rsid w:val="00505754"/>
    <w:rsid w:val="005415B5"/>
    <w:rsid w:val="0054256B"/>
    <w:rsid w:val="00583529"/>
    <w:rsid w:val="00587DEF"/>
    <w:rsid w:val="005961C2"/>
    <w:rsid w:val="005973BD"/>
    <w:rsid w:val="005B1114"/>
    <w:rsid w:val="005B5E61"/>
    <w:rsid w:val="005C64D6"/>
    <w:rsid w:val="005E4A8B"/>
    <w:rsid w:val="00607B72"/>
    <w:rsid w:val="00613BEF"/>
    <w:rsid w:val="006273C1"/>
    <w:rsid w:val="0063554C"/>
    <w:rsid w:val="00647615"/>
    <w:rsid w:val="00652056"/>
    <w:rsid w:val="00652AE4"/>
    <w:rsid w:val="006546A4"/>
    <w:rsid w:val="00654834"/>
    <w:rsid w:val="00660850"/>
    <w:rsid w:val="00660EDC"/>
    <w:rsid w:val="00681094"/>
    <w:rsid w:val="00695461"/>
    <w:rsid w:val="006A4EFB"/>
    <w:rsid w:val="006B157B"/>
    <w:rsid w:val="006C2F6D"/>
    <w:rsid w:val="006D541D"/>
    <w:rsid w:val="006E106A"/>
    <w:rsid w:val="006E3A06"/>
    <w:rsid w:val="006E3D7C"/>
    <w:rsid w:val="006E5FC7"/>
    <w:rsid w:val="006F2BE4"/>
    <w:rsid w:val="006F5F34"/>
    <w:rsid w:val="0070181E"/>
    <w:rsid w:val="00737038"/>
    <w:rsid w:val="0074764E"/>
    <w:rsid w:val="0075598F"/>
    <w:rsid w:val="007774AE"/>
    <w:rsid w:val="007837C5"/>
    <w:rsid w:val="00784C6F"/>
    <w:rsid w:val="00790AC6"/>
    <w:rsid w:val="00790D2D"/>
    <w:rsid w:val="007B385E"/>
    <w:rsid w:val="007C75F7"/>
    <w:rsid w:val="007D227F"/>
    <w:rsid w:val="007D653F"/>
    <w:rsid w:val="007E0205"/>
    <w:rsid w:val="007F104A"/>
    <w:rsid w:val="007F4EEF"/>
    <w:rsid w:val="007F5714"/>
    <w:rsid w:val="00801B00"/>
    <w:rsid w:val="008055A9"/>
    <w:rsid w:val="00813F43"/>
    <w:rsid w:val="008277B4"/>
    <w:rsid w:val="00841586"/>
    <w:rsid w:val="00855FEF"/>
    <w:rsid w:val="00866EB6"/>
    <w:rsid w:val="008730FD"/>
    <w:rsid w:val="0088191D"/>
    <w:rsid w:val="00885C8E"/>
    <w:rsid w:val="00893BAB"/>
    <w:rsid w:val="00894FE9"/>
    <w:rsid w:val="008B7733"/>
    <w:rsid w:val="008D1C54"/>
    <w:rsid w:val="008D378B"/>
    <w:rsid w:val="008D614A"/>
    <w:rsid w:val="008F58E7"/>
    <w:rsid w:val="00916B41"/>
    <w:rsid w:val="0094750A"/>
    <w:rsid w:val="00950476"/>
    <w:rsid w:val="00957B30"/>
    <w:rsid w:val="0099223B"/>
    <w:rsid w:val="00992FFD"/>
    <w:rsid w:val="00994B13"/>
    <w:rsid w:val="009961A4"/>
    <w:rsid w:val="009A240F"/>
    <w:rsid w:val="009B3D4C"/>
    <w:rsid w:val="009D15F2"/>
    <w:rsid w:val="009D45CE"/>
    <w:rsid w:val="009E6EB2"/>
    <w:rsid w:val="00A0728E"/>
    <w:rsid w:val="00A10F25"/>
    <w:rsid w:val="00A30DB1"/>
    <w:rsid w:val="00A4364E"/>
    <w:rsid w:val="00A44FEE"/>
    <w:rsid w:val="00A47A12"/>
    <w:rsid w:val="00A63202"/>
    <w:rsid w:val="00A703F4"/>
    <w:rsid w:val="00A72298"/>
    <w:rsid w:val="00A76EEC"/>
    <w:rsid w:val="00A92700"/>
    <w:rsid w:val="00AA3B29"/>
    <w:rsid w:val="00AB44A6"/>
    <w:rsid w:val="00AC014A"/>
    <w:rsid w:val="00AE54D0"/>
    <w:rsid w:val="00AF32B1"/>
    <w:rsid w:val="00AF5582"/>
    <w:rsid w:val="00B01410"/>
    <w:rsid w:val="00B13109"/>
    <w:rsid w:val="00B24DA8"/>
    <w:rsid w:val="00B31D5C"/>
    <w:rsid w:val="00B332C0"/>
    <w:rsid w:val="00B35A31"/>
    <w:rsid w:val="00B41DB6"/>
    <w:rsid w:val="00B42580"/>
    <w:rsid w:val="00B474B0"/>
    <w:rsid w:val="00B502DB"/>
    <w:rsid w:val="00B52A7C"/>
    <w:rsid w:val="00B56460"/>
    <w:rsid w:val="00B65BB0"/>
    <w:rsid w:val="00B710B4"/>
    <w:rsid w:val="00B9005B"/>
    <w:rsid w:val="00B913C7"/>
    <w:rsid w:val="00BB141D"/>
    <w:rsid w:val="00BC1C15"/>
    <w:rsid w:val="00BC4B93"/>
    <w:rsid w:val="00BC6813"/>
    <w:rsid w:val="00BE5872"/>
    <w:rsid w:val="00BF263D"/>
    <w:rsid w:val="00C01FF0"/>
    <w:rsid w:val="00C23D6B"/>
    <w:rsid w:val="00C3217E"/>
    <w:rsid w:val="00C6313C"/>
    <w:rsid w:val="00C65292"/>
    <w:rsid w:val="00C8508E"/>
    <w:rsid w:val="00C9050B"/>
    <w:rsid w:val="00C935ED"/>
    <w:rsid w:val="00C93F81"/>
    <w:rsid w:val="00CB5157"/>
    <w:rsid w:val="00CE2B12"/>
    <w:rsid w:val="00CE2FB1"/>
    <w:rsid w:val="00CF348E"/>
    <w:rsid w:val="00CF4E6B"/>
    <w:rsid w:val="00D04633"/>
    <w:rsid w:val="00D06BAE"/>
    <w:rsid w:val="00D10D32"/>
    <w:rsid w:val="00D15EE5"/>
    <w:rsid w:val="00D26546"/>
    <w:rsid w:val="00D30AF7"/>
    <w:rsid w:val="00D35BDB"/>
    <w:rsid w:val="00D35F26"/>
    <w:rsid w:val="00D458BE"/>
    <w:rsid w:val="00D46182"/>
    <w:rsid w:val="00D512C0"/>
    <w:rsid w:val="00D5544E"/>
    <w:rsid w:val="00D55F56"/>
    <w:rsid w:val="00D76E0C"/>
    <w:rsid w:val="00D80BD3"/>
    <w:rsid w:val="00DA02E9"/>
    <w:rsid w:val="00DA0C02"/>
    <w:rsid w:val="00DA1D21"/>
    <w:rsid w:val="00DA37E6"/>
    <w:rsid w:val="00DB0592"/>
    <w:rsid w:val="00DC3736"/>
    <w:rsid w:val="00DC513C"/>
    <w:rsid w:val="00DD0E36"/>
    <w:rsid w:val="00DE644B"/>
    <w:rsid w:val="00DF1791"/>
    <w:rsid w:val="00E02DBD"/>
    <w:rsid w:val="00E3050C"/>
    <w:rsid w:val="00E309FC"/>
    <w:rsid w:val="00E46BED"/>
    <w:rsid w:val="00E529A4"/>
    <w:rsid w:val="00E545DD"/>
    <w:rsid w:val="00E62FB7"/>
    <w:rsid w:val="00E64414"/>
    <w:rsid w:val="00E7018B"/>
    <w:rsid w:val="00E73C17"/>
    <w:rsid w:val="00E955F6"/>
    <w:rsid w:val="00ED0D78"/>
    <w:rsid w:val="00ED60C1"/>
    <w:rsid w:val="00ED6FAB"/>
    <w:rsid w:val="00EE2BDD"/>
    <w:rsid w:val="00EE7097"/>
    <w:rsid w:val="00EF1CBD"/>
    <w:rsid w:val="00F34C2D"/>
    <w:rsid w:val="00F34E59"/>
    <w:rsid w:val="00F7123F"/>
    <w:rsid w:val="00F748E7"/>
    <w:rsid w:val="00F85929"/>
    <w:rsid w:val="00F940F3"/>
    <w:rsid w:val="00F94721"/>
    <w:rsid w:val="00FA50D0"/>
    <w:rsid w:val="00FE2153"/>
    <w:rsid w:val="00FE3E2F"/>
    <w:rsid w:val="00FE48AA"/>
    <w:rsid w:val="00FF1841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873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73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149BE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1149BE"/>
    <w:rPr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rsid w:val="00D45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0AC6"/>
    <w:rPr>
      <w:sz w:val="2"/>
      <w:szCs w:val="2"/>
      <w:lang w:val="uk-UA"/>
    </w:rPr>
  </w:style>
  <w:style w:type="table" w:styleId="a5">
    <w:name w:val="Table Grid"/>
    <w:basedOn w:val="a1"/>
    <w:uiPriority w:val="99"/>
    <w:rsid w:val="00D458B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205ABB"/>
    <w:pPr>
      <w:jc w:val="both"/>
    </w:pPr>
    <w:rPr>
      <w:lang w:val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790AC6"/>
    <w:rPr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114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149BE"/>
    <w:rPr>
      <w:sz w:val="24"/>
      <w:szCs w:val="24"/>
      <w:lang w:val="uk-UA"/>
    </w:rPr>
  </w:style>
  <w:style w:type="character" w:styleId="a8">
    <w:name w:val="Hyperlink"/>
    <w:basedOn w:val="a0"/>
    <w:rsid w:val="009E6EB2"/>
    <w:rPr>
      <w:color w:val="0000FF"/>
      <w:u w:val="single"/>
    </w:rPr>
  </w:style>
  <w:style w:type="character" w:styleId="a9">
    <w:name w:val="FollowedHyperlink"/>
    <w:basedOn w:val="a0"/>
    <w:uiPriority w:val="99"/>
    <w:rsid w:val="006F2BE4"/>
    <w:rPr>
      <w:color w:val="800080"/>
      <w:u w:val="single"/>
    </w:rPr>
  </w:style>
  <w:style w:type="character" w:customStyle="1" w:styleId="short-url">
    <w:name w:val="short-url"/>
    <w:basedOn w:val="a0"/>
    <w:uiPriority w:val="99"/>
    <w:rsid w:val="00790D2D"/>
  </w:style>
  <w:style w:type="character" w:customStyle="1" w:styleId="10">
    <w:name w:val="Заголовок 1 Знак"/>
    <w:basedOn w:val="a0"/>
    <w:link w:val="1"/>
    <w:rsid w:val="0087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semiHidden/>
    <w:rsid w:val="00873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1">
    <w:name w:val="Обычный1"/>
    <w:rsid w:val="008730FD"/>
    <w:rPr>
      <w:snapToGrid w:val="0"/>
      <w:sz w:val="20"/>
      <w:szCs w:val="20"/>
    </w:rPr>
  </w:style>
  <w:style w:type="paragraph" w:styleId="aa">
    <w:name w:val="List Paragraph"/>
    <w:basedOn w:val="a"/>
    <w:uiPriority w:val="99"/>
    <w:qFormat/>
    <w:rsid w:val="008B7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9l93R_2seuYRnJzSW00TG42bzg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24</Pages>
  <Words>3424</Words>
  <Characters>24341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Zver</dc:creator>
  <cp:lastModifiedBy>Windows User</cp:lastModifiedBy>
  <cp:revision>50</cp:revision>
  <cp:lastPrinted>2018-06-13T09:01:00Z</cp:lastPrinted>
  <dcterms:created xsi:type="dcterms:W3CDTF">2018-06-01T10:52:00Z</dcterms:created>
  <dcterms:modified xsi:type="dcterms:W3CDTF">2018-06-13T13:55:00Z</dcterms:modified>
</cp:coreProperties>
</file>