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F" w:rsidRPr="00014849" w:rsidRDefault="00035E5B" w:rsidP="00035E5B">
      <w:pPr>
        <w:jc w:val="right"/>
        <w:rPr>
          <w:rFonts w:ascii="Times New Roman" w:hAnsi="Times New Roman" w:cs="Times New Roman"/>
          <w:lang w:val="uk-UA"/>
        </w:rPr>
      </w:pPr>
      <w:r w:rsidRPr="00014849">
        <w:rPr>
          <w:rFonts w:ascii="Times New Roman" w:hAnsi="Times New Roman" w:cs="Times New Roman"/>
          <w:lang w:val="uk-UA"/>
        </w:rPr>
        <w:t>д</w:t>
      </w:r>
      <w:r w:rsidRPr="00014849">
        <w:rPr>
          <w:rFonts w:ascii="Times New Roman" w:hAnsi="Times New Roman" w:cs="Times New Roman"/>
          <w:lang w:val="uk-UA"/>
        </w:rPr>
        <w:t>одаток №</w:t>
      </w:r>
      <w:r w:rsidRPr="00014849">
        <w:rPr>
          <w:rFonts w:ascii="Times New Roman" w:hAnsi="Times New Roman" w:cs="Times New Roman"/>
          <w:lang w:val="uk-UA"/>
        </w:rPr>
        <w:t>2</w:t>
      </w:r>
      <w:r w:rsidRPr="00014849">
        <w:rPr>
          <w:rFonts w:ascii="Times New Roman" w:hAnsi="Times New Roman" w:cs="Times New Roman"/>
          <w:lang w:val="uk-UA"/>
        </w:rPr>
        <w:t xml:space="preserve"> до наказу № …від 18.06.2019 на</w:t>
      </w:r>
      <w:r w:rsidRPr="00014849">
        <w:rPr>
          <w:rFonts w:ascii="Times New Roman" w:hAnsi="Times New Roman" w:cs="Times New Roman"/>
          <w:lang w:val="uk-UA"/>
        </w:rPr>
        <w:t xml:space="preserve"> 3</w:t>
      </w:r>
      <w:r w:rsidRPr="00014849">
        <w:rPr>
          <w:rFonts w:ascii="Times New Roman" w:hAnsi="Times New Roman" w:cs="Times New Roman"/>
          <w:lang w:val="uk-UA"/>
        </w:rPr>
        <w:t xml:space="preserve"> арк.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501"/>
        <w:gridCol w:w="2767"/>
        <w:gridCol w:w="2391"/>
        <w:gridCol w:w="2689"/>
        <w:gridCol w:w="2108"/>
      </w:tblGrid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характер роботи (методична розробка, монографія, стаття...)</w:t>
            </w:r>
          </w:p>
          <w:p w:rsidR="00035E5B" w:rsidRPr="00035E5B" w:rsidRDefault="00035E5B" w:rsidP="00035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вихідні дані (де, коли надрукована робота; рік, номер, сторінки)</w:t>
            </w:r>
          </w:p>
          <w:p w:rsidR="00035E5B" w:rsidRPr="00035E5B" w:rsidRDefault="00035E5B" w:rsidP="00035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Навчально-методичні матеріали для 2 класу з предмету «Я досліджую світ»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</w:rPr>
              <w:t>2019</w:t>
            </w:r>
            <w:r w:rsidR="00860A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035E5B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З’ясую потрібну інформацію, допишу.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Тарноруцька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«План-конспект уроку №3 тижня №1 «Я – школяр» в Новій українській школі» 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Розробка інтегрованого уроку з фізичної культури у 1-му класі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урок: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каталог 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№0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/201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берез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) (с.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8).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Савєльєва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Ж.Г.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допомогу вчителю НУШ. Дидактичний матеріал до інтегрованого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курсу»Я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досліджую світ»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посібник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Кирдода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тенденції професійного розвитку вчителів іноземних мов 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педагогічний вісник, 2019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Міхно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Дидактичний матеріал до уроків інтегрованого курсу «Я досліджую світ» 2 клас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Черкаси 2019</w:t>
            </w:r>
          </w:p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Видавництво «Брама» с.180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Волочай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вікторини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! на уроках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суспільно-гуманітарного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циклу: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5E5B">
              <w:rPr>
                <w:rFonts w:ascii="Times New Roman" w:hAnsi="Times New Roman"/>
                <w:sz w:val="24"/>
                <w:szCs w:val="24"/>
              </w:rPr>
              <w:t>ідходи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вивченні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стаття</w:t>
            </w:r>
            <w:proofErr w:type="spellEnd"/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</w:rPr>
              <w:t>STEM-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: шлях у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майбутн</w:t>
            </w:r>
            <w:proofErr w:type="gramStart"/>
            <w:r w:rsidRPr="00035E5B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Черкаси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видавець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Чабаненко Ю.А., 2017. – с.17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Завіновська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«Дон Кіхот»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«Метерлінк…»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«Філологічний олімп»№7-8 липень-серпень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«Проблематика роману М. Булгакова «Майстер і Маргарита»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«Філологічний олімп»№11 листопад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«Гейне і Франко»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№9 вересень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«Постмодернізм»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до уроку позакласного читання «Новела Стівена Кінга «Мораль»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«Елементи компаративістики». Зарубіжна література;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-Київ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: «Видавничий дім «Перше вересня», 2018.-167-174с.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. «Письменники-ювіляри»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«Проблема «духовної» сліпоти у творчості Моріса Метерлінка,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Босха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Брейгеля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Старшого», 28 травня 2019,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. ЧОІППОП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Зошит для практичних робіт із зарубіжної літератури. 10 клас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«Філологічний олімп»,№5 травень 2019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«Дон Кіхот»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Полозенко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Мовний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проект як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сучасний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освітній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стаття</w:t>
            </w:r>
            <w:proofErr w:type="spellEnd"/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Творимо гімназію успішного українця. – Черкаси: видавець Чабаненко Ю.А., 2019. – С. 28-30.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Голінько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простору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інформаційно-комунікаційних</w:t>
            </w:r>
            <w:proofErr w:type="spellEnd"/>
          </w:p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стаття</w:t>
            </w:r>
            <w:proofErr w:type="spellEnd"/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</w:rPr>
              <w:t>Журнал „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Філологічний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Олімп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5E5B">
              <w:rPr>
                <w:rFonts w:ascii="Times New Roman" w:hAnsi="Times New Roman"/>
                <w:sz w:val="24"/>
                <w:szCs w:val="24"/>
              </w:rPr>
              <w:t xml:space="preserve">N 7-8 (26-27)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>-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</w:rPr>
              <w:t xml:space="preserve"> 9 (28)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  <w:r w:rsidRPr="00035E5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Голінько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Інтерактивний урок. Тема «Властивості твердих тіл, рідин, газів»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розробка.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Журнал «Фізика» №12 ,2018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Михайлова О.В.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конструювання, як один із елементів </w:t>
            </w:r>
            <w:r w:rsidRPr="00035E5B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освіти:від роботів до інноваційних рішень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освіта: шлях у майбутнє, - Черкаси: видавець Чабаненко Ю.А 2017- с.10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Цимбал М.П.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Індивідуально-психологічні чинники гендерної соціалізації молодих школярів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українця.-с.20-24, Черкаси: Видавець Чабаненко 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Ключко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системи виховної роботи шляхом впровадження виховних проектів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українця.-с.16-19, Черкаси: Видавець Чабаненко </w:t>
            </w: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Крат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«Виховання» та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тімбілдінг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робото конструювання: елементи </w:t>
            </w:r>
            <w:r w:rsidRPr="00035E5B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-освіти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здосвіду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гімназійної команди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українця.-с.25-27, Черкаси: Видавець Чабаненко 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Цимбал М.П., Стецюк А.С.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Мовний проект як сучасний освітній інструмент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українця.-с.28-30, Черкаси: Видавець Чабаненко 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Голінько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творчих здібностей та обдарованості особистості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українця.-с.7-15, Черкаси: Видавець Чабаненко 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Полль</w:t>
            </w:r>
            <w:proofErr w:type="spellEnd"/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35E5B" w:rsidRPr="00035E5B" w:rsidTr="00C80C10">
        <w:tc>
          <w:tcPr>
            <w:tcW w:w="501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67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Творимо разом гімназію успішного українця</w:t>
            </w:r>
          </w:p>
        </w:tc>
        <w:tc>
          <w:tcPr>
            <w:tcW w:w="2391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89" w:type="dxa"/>
          </w:tcPr>
          <w:p w:rsidR="00035E5B" w:rsidRPr="00035E5B" w:rsidRDefault="00035E5B" w:rsidP="00035E5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Творимо гімназію успішного українця.-с.4-6, Черкаси: Видавець Чабаненко Ю.А., 2019 – 32 с. </w:t>
            </w:r>
          </w:p>
        </w:tc>
        <w:tc>
          <w:tcPr>
            <w:tcW w:w="2108" w:type="dxa"/>
          </w:tcPr>
          <w:p w:rsidR="00035E5B" w:rsidRPr="00035E5B" w:rsidRDefault="00035E5B" w:rsidP="00035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B">
              <w:rPr>
                <w:rFonts w:ascii="Times New Roman" w:hAnsi="Times New Roman"/>
                <w:sz w:val="24"/>
                <w:szCs w:val="24"/>
                <w:lang w:val="uk-UA"/>
              </w:rPr>
              <w:t>Топчій І.В.</w:t>
            </w:r>
          </w:p>
        </w:tc>
      </w:tr>
    </w:tbl>
    <w:p w:rsidR="00035E5B" w:rsidRPr="00035E5B" w:rsidRDefault="00035E5B" w:rsidP="00035E5B">
      <w:pPr>
        <w:rPr>
          <w:lang w:val="uk-UA"/>
        </w:rPr>
      </w:pPr>
    </w:p>
    <w:sectPr w:rsidR="00035E5B" w:rsidRPr="00035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E"/>
    <w:rsid w:val="00014849"/>
    <w:rsid w:val="00025D96"/>
    <w:rsid w:val="00035E5B"/>
    <w:rsid w:val="003E65AF"/>
    <w:rsid w:val="00524D0E"/>
    <w:rsid w:val="008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5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5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2019-06-18T09:06:00Z</dcterms:created>
  <dcterms:modified xsi:type="dcterms:W3CDTF">2019-06-18T09:08:00Z</dcterms:modified>
</cp:coreProperties>
</file>